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BC47EEC" w14:textId="77777777" w:rsidR="009942A1" w:rsidRDefault="009942A1" w:rsidP="00026AE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1F4033D7" w:rsidR="00B55F7F" w:rsidRDefault="00BF2F16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iad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8C67B8">
        <w:rPr>
          <w:rFonts w:ascii="Avenir Next" w:hAnsi="Avenir Next"/>
          <w:b/>
          <w:bCs/>
          <w:sz w:val="32"/>
          <w:szCs w:val="32"/>
          <w:u w:color="000000"/>
        </w:rPr>
        <w:t>ultrapassa os 10 milhões de faturação em ano de pandemia</w:t>
      </w:r>
    </w:p>
    <w:p w14:paraId="7D117965" w14:textId="226B2409" w:rsidR="008C67B8" w:rsidRDefault="008C67B8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7694959A" w14:textId="3B079B33" w:rsidR="00943578" w:rsidRDefault="008C67B8" w:rsidP="00CF330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62% é o crescimento que a iad Portugal obteve este ano no que diz respeito à faturação, atingindo os 10.413.733 euros</w:t>
      </w:r>
      <w:r w:rsidR="002155C2">
        <w:rPr>
          <w:rFonts w:ascii="Avenir Next" w:hAnsi="Avenir Next"/>
        </w:rPr>
        <w:t xml:space="preserve">. Em mais um ano de pandemia a rede de consultores imobiliários independentes tem motivos para </w:t>
      </w:r>
      <w:r w:rsidR="00A6241E">
        <w:rPr>
          <w:rFonts w:ascii="Avenir Next" w:hAnsi="Avenir Next"/>
        </w:rPr>
        <w:t>estar otimista em relação ao futuro.</w:t>
      </w:r>
    </w:p>
    <w:p w14:paraId="2DD9D490" w14:textId="2DBDC7C3" w:rsidR="00A6241E" w:rsidRPr="00831697" w:rsidRDefault="003A4002" w:rsidP="00CF330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iad Portugal </w:t>
      </w:r>
      <w:r w:rsidR="00A6241E">
        <w:rPr>
          <w:rFonts w:ascii="Avenir Next" w:hAnsi="Avenir Next"/>
        </w:rPr>
        <w:t>regist</w:t>
      </w:r>
      <w:r>
        <w:rPr>
          <w:rFonts w:ascii="Avenir Next" w:hAnsi="Avenir Next"/>
        </w:rPr>
        <w:t>ou</w:t>
      </w:r>
      <w:r w:rsidR="00A6241E">
        <w:rPr>
          <w:rFonts w:ascii="Avenir Next" w:hAnsi="Avenir Next"/>
        </w:rPr>
        <w:t xml:space="preserve"> mais 32% no número de angariações</w:t>
      </w:r>
      <w:r w:rsidR="00B43744">
        <w:rPr>
          <w:rFonts w:ascii="Avenir Next" w:hAnsi="Avenir Next"/>
        </w:rPr>
        <w:t xml:space="preserve"> e mais 69% de transações faturadas em </w:t>
      </w:r>
      <w:r w:rsidR="009B2A1A">
        <w:rPr>
          <w:rFonts w:ascii="Avenir Next" w:hAnsi="Avenir Next"/>
        </w:rPr>
        <w:t xml:space="preserve">comparação com </w:t>
      </w:r>
      <w:r w:rsidR="00B43744">
        <w:rPr>
          <w:rFonts w:ascii="Avenir Next" w:hAnsi="Avenir Next"/>
        </w:rPr>
        <w:t>o ano transato</w:t>
      </w:r>
      <w:r w:rsidR="00CE25EB">
        <w:rPr>
          <w:rFonts w:ascii="Avenir Next" w:hAnsi="Avenir Next"/>
        </w:rPr>
        <w:t xml:space="preserve">. Também o número de consultores da rede cresceu 44%, sendo atualmente 738 em todo o país. </w:t>
      </w:r>
    </w:p>
    <w:p w14:paraId="2F35B49B" w14:textId="012810E6" w:rsidR="00CC44FE" w:rsidRDefault="002157B6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“Estes números deixam-nos otimistas e claro muito orgulhosos do trabalho que desenvolvemos, já que os nossos objetivos para este ano, não só fo</w:t>
      </w:r>
      <w:r w:rsidR="005464C3">
        <w:rPr>
          <w:rFonts w:ascii="Avenir Next" w:hAnsi="Avenir Next"/>
        </w:rPr>
        <w:t xml:space="preserve">ram </w:t>
      </w:r>
      <w:r>
        <w:rPr>
          <w:rFonts w:ascii="Avenir Next" w:hAnsi="Avenir Next"/>
        </w:rPr>
        <w:t>alcançado</w:t>
      </w:r>
      <w:r w:rsidR="005464C3">
        <w:rPr>
          <w:rFonts w:ascii="Avenir Next" w:hAnsi="Avenir Next"/>
        </w:rPr>
        <w:t>s</w:t>
      </w:r>
      <w:r>
        <w:rPr>
          <w:rFonts w:ascii="Avenir Next" w:hAnsi="Avenir Next"/>
        </w:rPr>
        <w:t xml:space="preserve"> como super</w:t>
      </w:r>
      <w:r w:rsidR="005464C3">
        <w:rPr>
          <w:rFonts w:ascii="Avenir Next" w:hAnsi="Avenir Next"/>
        </w:rPr>
        <w:t>aram</w:t>
      </w:r>
      <w:r>
        <w:rPr>
          <w:rFonts w:ascii="Avenir Next" w:hAnsi="Avenir Next"/>
        </w:rPr>
        <w:t xml:space="preserve"> as expetativas. O último ano trouxe-nos muitos desafios devido à situação pandémica, mas estes resultados provam que conseguimos </w:t>
      </w:r>
      <w:r w:rsidR="008A6FFE">
        <w:rPr>
          <w:rFonts w:ascii="Avenir Next" w:hAnsi="Avenir Next"/>
        </w:rPr>
        <w:t>adaptarmo-nos ao ‘novo normal’, dar continuidade ao nosso negócio e fazê-lo crescer”, refere Alfredo Valente, CEO da iad Portugal. Quanto ao futuro, o responsável afirma: “</w:t>
      </w:r>
      <w:r w:rsidR="007315E7" w:rsidRPr="007315E7">
        <w:rPr>
          <w:rFonts w:ascii="Avenir Next" w:hAnsi="Avenir Next"/>
        </w:rPr>
        <w:t xml:space="preserve">A curto prazo, o nosso objetivo é continuar a crescer, tanto em número de consultores como em volume de transações, a um ritmo próximo dos 40%, juntando a isso um muito significativo investimento na notoriedade da marca e na melhoria das soluções disponibilizadas aos nossos consultores. Seremos, assim, cada vez mais um </w:t>
      </w:r>
      <w:proofErr w:type="spellStart"/>
      <w:r w:rsidR="007315E7" w:rsidRPr="007315E7">
        <w:rPr>
          <w:rFonts w:ascii="Avenir Next" w:hAnsi="Avenir Next"/>
        </w:rPr>
        <w:t>player</w:t>
      </w:r>
      <w:proofErr w:type="spellEnd"/>
      <w:r w:rsidR="007315E7" w:rsidRPr="007315E7">
        <w:rPr>
          <w:rFonts w:ascii="Avenir Next" w:hAnsi="Avenir Next"/>
        </w:rPr>
        <w:t xml:space="preserve"> incontornável no mercado da mediação imobiliária em Portugal.</w:t>
      </w:r>
      <w:r w:rsidR="008A6FFE">
        <w:rPr>
          <w:rFonts w:ascii="Avenir Next" w:hAnsi="Avenir Next"/>
        </w:rPr>
        <w:t>”</w:t>
      </w:r>
    </w:p>
    <w:p w14:paraId="390DD324" w14:textId="43AB3F14" w:rsidR="00EB48C2" w:rsidRDefault="00EB48C2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</w:rPr>
      </w:pPr>
      <w:r w:rsidRPr="00EB48C2">
        <w:rPr>
          <w:rFonts w:ascii="Avenir Next" w:hAnsi="Avenir Next"/>
          <w:b/>
          <w:bCs/>
        </w:rPr>
        <w:t>Crescimento do Grupo iad</w:t>
      </w:r>
    </w:p>
    <w:p w14:paraId="3ED4A99F" w14:textId="75631B03" w:rsidR="007765C0" w:rsidRDefault="00EB48C2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EB48C2">
        <w:rPr>
          <w:rFonts w:ascii="Avenir Next" w:hAnsi="Avenir Next"/>
        </w:rPr>
        <w:t xml:space="preserve">O Grupo </w:t>
      </w:r>
      <w:r>
        <w:rPr>
          <w:rFonts w:ascii="Avenir Next" w:hAnsi="Avenir Next"/>
        </w:rPr>
        <w:t>iad</w:t>
      </w:r>
      <w:r w:rsidRPr="00EB48C2">
        <w:rPr>
          <w:rFonts w:ascii="Avenir Next" w:hAnsi="Avenir Next"/>
        </w:rPr>
        <w:t>,</w:t>
      </w:r>
      <w:r w:rsidR="0085232B">
        <w:rPr>
          <w:rFonts w:ascii="Avenir Next" w:hAnsi="Avenir Next"/>
        </w:rPr>
        <w:t xml:space="preserve"> </w:t>
      </w:r>
      <w:r w:rsidRPr="00EB48C2">
        <w:rPr>
          <w:rFonts w:ascii="Avenir Next" w:hAnsi="Avenir Next"/>
        </w:rPr>
        <w:t xml:space="preserve">o principal </w:t>
      </w:r>
      <w:proofErr w:type="spellStart"/>
      <w:r w:rsidRPr="00EB48C2">
        <w:rPr>
          <w:rFonts w:ascii="Avenir Next" w:hAnsi="Avenir Next"/>
        </w:rPr>
        <w:t>player</w:t>
      </w:r>
      <w:proofErr w:type="spellEnd"/>
      <w:r w:rsidRPr="00EB48C2">
        <w:rPr>
          <w:rFonts w:ascii="Avenir Next" w:hAnsi="Avenir Next"/>
        </w:rPr>
        <w:t xml:space="preserve"> na transformação digital </w:t>
      </w:r>
      <w:r w:rsidR="00316B61">
        <w:rPr>
          <w:rFonts w:ascii="Avenir Next" w:hAnsi="Avenir Next"/>
        </w:rPr>
        <w:t>da mediação imobiliária a nível Europeu</w:t>
      </w:r>
      <w:r w:rsidRPr="00EB48C2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registou </w:t>
      </w:r>
      <w:r w:rsidR="00316B61">
        <w:rPr>
          <w:rFonts w:ascii="Avenir Next" w:hAnsi="Avenir Next"/>
        </w:rPr>
        <w:t xml:space="preserve">igualmente </w:t>
      </w:r>
      <w:r>
        <w:rPr>
          <w:rFonts w:ascii="Avenir Next" w:hAnsi="Avenir Next"/>
        </w:rPr>
        <w:t>um crescimento</w:t>
      </w:r>
      <w:r w:rsidR="00316B61">
        <w:rPr>
          <w:rFonts w:ascii="Avenir Next" w:hAnsi="Avenir Next"/>
        </w:rPr>
        <w:t xml:space="preserve"> notável</w:t>
      </w:r>
      <w:r>
        <w:rPr>
          <w:rFonts w:ascii="Avenir Next" w:hAnsi="Avenir Next"/>
        </w:rPr>
        <w:t xml:space="preserve">: </w:t>
      </w:r>
      <w:r w:rsidRPr="00EB48C2">
        <w:rPr>
          <w:rFonts w:ascii="Avenir Next" w:hAnsi="Avenir Next"/>
        </w:rPr>
        <w:t xml:space="preserve">mais de 40% no volume de negócios num mercado imobiliário resiliente, apesar da crise </w:t>
      </w:r>
      <w:r>
        <w:rPr>
          <w:rFonts w:ascii="Avenir Next" w:hAnsi="Avenir Next"/>
        </w:rPr>
        <w:t>sanitária</w:t>
      </w:r>
      <w:r w:rsidRPr="00EB48C2">
        <w:rPr>
          <w:rFonts w:ascii="Avenir Next" w:hAnsi="Avenir Next"/>
        </w:rPr>
        <w:t xml:space="preserve">. </w:t>
      </w:r>
      <w:r w:rsidR="007765C0">
        <w:rPr>
          <w:rFonts w:ascii="Avenir Next" w:hAnsi="Avenir Next"/>
        </w:rPr>
        <w:t xml:space="preserve">O que se traduz numa faturação de 400 milhões de euros. </w:t>
      </w:r>
    </w:p>
    <w:p w14:paraId="3206C3F1" w14:textId="3106F51B" w:rsidR="00CC44FE" w:rsidRDefault="00EB48C2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O grupo – que este ano passou a estar representado na Alemanha - </w:t>
      </w:r>
      <w:r w:rsidRPr="00EB48C2">
        <w:rPr>
          <w:rFonts w:ascii="Avenir Next" w:hAnsi="Avenir Next"/>
        </w:rPr>
        <w:t>está também a entrar no</w:t>
      </w:r>
      <w:r w:rsidR="0085232B">
        <w:rPr>
          <w:rFonts w:ascii="Avenir Next" w:hAnsi="Avenir Next"/>
        </w:rPr>
        <w:t xml:space="preserve"> </w:t>
      </w:r>
      <w:r w:rsidRPr="00EB48C2">
        <w:rPr>
          <w:rFonts w:ascii="Avenir Next" w:hAnsi="Avenir Next"/>
        </w:rPr>
        <w:t>clube muito seletivo de</w:t>
      </w:r>
      <w:r w:rsidR="0085232B">
        <w:rPr>
          <w:rFonts w:ascii="Avenir Next" w:hAnsi="Avenir Next"/>
        </w:rPr>
        <w:t xml:space="preserve"> </w:t>
      </w:r>
      <w:r w:rsidRPr="00EB48C2">
        <w:rPr>
          <w:rFonts w:ascii="Avenir Next" w:hAnsi="Avenir Next"/>
        </w:rPr>
        <w:t xml:space="preserve">unicórnios franceses, depois de ter garantido em maio de 2021 um investimento de mais de 300M€ da Insight </w:t>
      </w:r>
      <w:proofErr w:type="spellStart"/>
      <w:r w:rsidRPr="00EB48C2">
        <w:rPr>
          <w:rFonts w:ascii="Avenir Next" w:hAnsi="Avenir Next"/>
        </w:rPr>
        <w:t>Partners</w:t>
      </w:r>
      <w:proofErr w:type="spellEnd"/>
      <w:r w:rsidRPr="00EB48C2">
        <w:rPr>
          <w:rFonts w:ascii="Avenir Next" w:hAnsi="Avenir Next"/>
        </w:rPr>
        <w:t>,</w:t>
      </w:r>
      <w:r w:rsidR="0085232B">
        <w:rPr>
          <w:rFonts w:ascii="Avenir Next" w:hAnsi="Avenir Next"/>
        </w:rPr>
        <w:t xml:space="preserve"> </w:t>
      </w:r>
      <w:r w:rsidRPr="00EB48C2">
        <w:rPr>
          <w:rFonts w:ascii="Avenir Next" w:hAnsi="Avenir Next"/>
        </w:rPr>
        <w:t xml:space="preserve">um </w:t>
      </w:r>
      <w:proofErr w:type="spellStart"/>
      <w:r w:rsidRPr="00EB48C2">
        <w:rPr>
          <w:rFonts w:ascii="Avenir Next" w:hAnsi="Avenir Next"/>
        </w:rPr>
        <w:t>player</w:t>
      </w:r>
      <w:proofErr w:type="spellEnd"/>
      <w:r w:rsidRPr="00EB48C2">
        <w:rPr>
          <w:rFonts w:ascii="Avenir Next" w:hAnsi="Avenir Next"/>
        </w:rPr>
        <w:t xml:space="preserve"> global </w:t>
      </w:r>
      <w:r w:rsidR="0085232B">
        <w:rPr>
          <w:rFonts w:ascii="Avenir Next" w:hAnsi="Avenir Next"/>
        </w:rPr>
        <w:t>de</w:t>
      </w:r>
      <w:r w:rsidRPr="00EB48C2">
        <w:rPr>
          <w:rFonts w:ascii="Avenir Next" w:hAnsi="Avenir Next"/>
        </w:rPr>
        <w:t xml:space="preserve"> investimentos em</w:t>
      </w:r>
      <w:r w:rsidR="0085232B">
        <w:rPr>
          <w:rFonts w:ascii="Avenir Next" w:hAnsi="Avenir Next"/>
        </w:rPr>
        <w:t xml:space="preserve"> </w:t>
      </w:r>
      <w:r w:rsidRPr="00EB48C2">
        <w:rPr>
          <w:rFonts w:ascii="Avenir Next" w:hAnsi="Avenir Next"/>
        </w:rPr>
        <w:t xml:space="preserve">empresas tecnológicas. </w:t>
      </w:r>
      <w:r w:rsidR="004B4B0B" w:rsidRPr="004B4B0B">
        <w:rPr>
          <w:rFonts w:ascii="Avenir Next" w:hAnsi="Avenir Next"/>
        </w:rPr>
        <w:t>Especializada em construir líderes mundiais</w:t>
      </w:r>
      <w:r w:rsidR="00C45979">
        <w:rPr>
          <w:rFonts w:ascii="Avenir Next" w:hAnsi="Avenir Next"/>
        </w:rPr>
        <w:t xml:space="preserve"> nos</w:t>
      </w:r>
      <w:r w:rsidR="004B4B0B" w:rsidRPr="004B4B0B">
        <w:rPr>
          <w:rFonts w:ascii="Avenir Next" w:hAnsi="Avenir Next"/>
        </w:rPr>
        <w:t xml:space="preserve"> seus setores, a Insight </w:t>
      </w:r>
      <w:proofErr w:type="spellStart"/>
      <w:r w:rsidR="004B4B0B" w:rsidRPr="004B4B0B">
        <w:rPr>
          <w:rFonts w:ascii="Avenir Next" w:hAnsi="Avenir Next"/>
        </w:rPr>
        <w:t>Partners</w:t>
      </w:r>
      <w:proofErr w:type="spellEnd"/>
      <w:r w:rsidR="004B4B0B" w:rsidRPr="004B4B0B">
        <w:rPr>
          <w:rFonts w:ascii="Avenir Next" w:hAnsi="Avenir Next"/>
        </w:rPr>
        <w:t xml:space="preserve"> apostou na campeã europeia das redes imobiliárias digitais, após ter apoiado empresas digitais com </w:t>
      </w:r>
      <w:r w:rsidR="00016DD8" w:rsidRPr="004B4B0B">
        <w:rPr>
          <w:rFonts w:ascii="Avenir Next" w:hAnsi="Avenir Next"/>
        </w:rPr>
        <w:t>excecional</w:t>
      </w:r>
      <w:r w:rsidR="004B4B0B" w:rsidRPr="004B4B0B">
        <w:rPr>
          <w:rFonts w:ascii="Avenir Next" w:hAnsi="Avenir Next"/>
        </w:rPr>
        <w:t xml:space="preserve"> sucesso como </w:t>
      </w:r>
      <w:proofErr w:type="spellStart"/>
      <w:r w:rsidR="004B4B0B" w:rsidRPr="004B4B0B">
        <w:rPr>
          <w:rFonts w:ascii="Avenir Next" w:hAnsi="Avenir Next"/>
        </w:rPr>
        <w:t>Twitter</w:t>
      </w:r>
      <w:proofErr w:type="spellEnd"/>
      <w:r w:rsidR="004B4B0B" w:rsidRPr="004B4B0B">
        <w:rPr>
          <w:rFonts w:ascii="Avenir Next" w:hAnsi="Avenir Next"/>
        </w:rPr>
        <w:t xml:space="preserve">, </w:t>
      </w:r>
      <w:proofErr w:type="spellStart"/>
      <w:r w:rsidR="004B4B0B" w:rsidRPr="004B4B0B">
        <w:rPr>
          <w:rFonts w:ascii="Avenir Next" w:hAnsi="Avenir Next"/>
        </w:rPr>
        <w:t>Docusign</w:t>
      </w:r>
      <w:proofErr w:type="spellEnd"/>
      <w:r w:rsidR="004B4B0B" w:rsidRPr="004B4B0B">
        <w:rPr>
          <w:rFonts w:ascii="Avenir Next" w:hAnsi="Avenir Next"/>
        </w:rPr>
        <w:t xml:space="preserve">, </w:t>
      </w:r>
      <w:proofErr w:type="spellStart"/>
      <w:r w:rsidR="004B4B0B" w:rsidRPr="004B4B0B">
        <w:rPr>
          <w:rFonts w:ascii="Avenir Next" w:hAnsi="Avenir Next"/>
        </w:rPr>
        <w:t>Vinted</w:t>
      </w:r>
      <w:proofErr w:type="spellEnd"/>
      <w:r w:rsidR="004B4B0B" w:rsidRPr="004B4B0B">
        <w:rPr>
          <w:rFonts w:ascii="Avenir Next" w:hAnsi="Avenir Next"/>
        </w:rPr>
        <w:t xml:space="preserve">, N26 ou </w:t>
      </w:r>
      <w:proofErr w:type="spellStart"/>
      <w:r w:rsidR="004B4B0B" w:rsidRPr="004B4B0B">
        <w:rPr>
          <w:rFonts w:ascii="Avenir Next" w:hAnsi="Avenir Next"/>
        </w:rPr>
        <w:t>BlaBlaCar</w:t>
      </w:r>
      <w:proofErr w:type="spellEnd"/>
      <w:r w:rsidR="004B4B0B" w:rsidRPr="004B4B0B">
        <w:rPr>
          <w:rFonts w:ascii="Avenir Next" w:hAnsi="Avenir Next"/>
        </w:rPr>
        <w:t>.</w:t>
      </w:r>
      <w:r w:rsidR="004B4B0B">
        <w:rPr>
          <w:rFonts w:ascii="Avenir Next" w:hAnsi="Avenir Next"/>
        </w:rPr>
        <w:t xml:space="preserve"> </w:t>
      </w:r>
      <w:r w:rsidR="004B4B0B" w:rsidRPr="004B4B0B">
        <w:rPr>
          <w:rFonts w:ascii="Avenir Next" w:hAnsi="Avenir Next"/>
        </w:rPr>
        <w:t xml:space="preserve">Este </w:t>
      </w:r>
      <w:r w:rsidR="004B4B0B" w:rsidRPr="004B4B0B">
        <w:rPr>
          <w:rFonts w:ascii="Avenir Next" w:hAnsi="Avenir Next"/>
        </w:rPr>
        <w:lastRenderedPageBreak/>
        <w:t xml:space="preserve">investimento girará em torno de 3 grandes objetivos: manter e fortalecer a satisfação dos 15.000 </w:t>
      </w:r>
      <w:r w:rsidR="003F11DF">
        <w:rPr>
          <w:rFonts w:ascii="Avenir Next" w:hAnsi="Avenir Next"/>
        </w:rPr>
        <w:t>consultores</w:t>
      </w:r>
      <w:r w:rsidR="004B4B0B" w:rsidRPr="004B4B0B">
        <w:rPr>
          <w:rFonts w:ascii="Avenir Next" w:hAnsi="Avenir Next"/>
        </w:rPr>
        <w:t xml:space="preserve"> que compõem a rede iad em 6 países, acentuar a liderança da iad no mercado francês e acelerar a implantação internacional da rede.</w:t>
      </w:r>
    </w:p>
    <w:p w14:paraId="77A77521" w14:textId="41050084" w:rsidR="0020489C" w:rsidRDefault="0020489C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Além da presença crescente na Europa</w:t>
      </w:r>
      <w:r w:rsidR="0055119F">
        <w:rPr>
          <w:rFonts w:ascii="Avenir Next" w:hAnsi="Avenir Next"/>
        </w:rPr>
        <w:t xml:space="preserve"> (França, Espanha, Portugal, Itália</w:t>
      </w:r>
      <w:r w:rsidR="00B956FC">
        <w:rPr>
          <w:rFonts w:ascii="Avenir Next" w:hAnsi="Avenir Next"/>
        </w:rPr>
        <w:t xml:space="preserve"> e Alemanha)</w:t>
      </w:r>
      <w:r>
        <w:rPr>
          <w:rFonts w:ascii="Avenir Next" w:hAnsi="Avenir Next"/>
        </w:rPr>
        <w:t xml:space="preserve">, a iad </w:t>
      </w:r>
      <w:r w:rsidR="0055119F">
        <w:rPr>
          <w:rFonts w:ascii="Avenir Next" w:hAnsi="Avenir Next"/>
        </w:rPr>
        <w:t>está ainda presente</w:t>
      </w:r>
      <w:r>
        <w:rPr>
          <w:rFonts w:ascii="Avenir Next" w:hAnsi="Avenir Next"/>
        </w:rPr>
        <w:t xml:space="preserve"> no México, após a aquisição da</w:t>
      </w:r>
      <w:r w:rsidR="0055119F">
        <w:rPr>
          <w:rFonts w:ascii="Avenir Next" w:hAnsi="Avenir Next"/>
        </w:rPr>
        <w:t xml:space="preserve"> rede imobiliária</w:t>
      </w:r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Neximo</w:t>
      </w:r>
      <w:proofErr w:type="spellEnd"/>
      <w:r>
        <w:rPr>
          <w:rFonts w:ascii="Avenir Next" w:hAnsi="Avenir Next"/>
        </w:rPr>
        <w:t xml:space="preserve"> no ano passado.</w:t>
      </w:r>
    </w:p>
    <w:p w14:paraId="59FD846D" w14:textId="77777777" w:rsidR="0085232B" w:rsidRPr="00EB48C2" w:rsidRDefault="0085232B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F0CEF94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1D1C83" w14:textId="582E3996" w:rsidR="00CC44FE" w:rsidRDefault="00CC44FE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064078A" w14:textId="77777777" w:rsidR="00367705" w:rsidRPr="00367705" w:rsidRDefault="00367705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533AF58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B18786A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4274FB3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338F160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F694539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9ADE0AB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B1F8967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29B8A06C" w:rsidR="00C547E0" w:rsidRDefault="00B7592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</w:p>
    <w:p w14:paraId="2AEF125F" w14:textId="77777777" w:rsidR="009942A1" w:rsidRPr="00367705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iad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iad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189D71F0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5613D3" w:rsidRPr="005613D3">
        <w:rPr>
          <w:rFonts w:ascii="Avenir Next" w:hAnsi="Avenir Next"/>
          <w:sz w:val="20"/>
          <w:szCs w:val="20"/>
          <w:u w:color="000000"/>
        </w:rPr>
        <w:t>400</w:t>
      </w:r>
      <w:r w:rsidRPr="005613D3">
        <w:rPr>
          <w:rFonts w:ascii="Avenir Next" w:hAnsi="Avenir Next"/>
          <w:sz w:val="20"/>
          <w:szCs w:val="20"/>
          <w:u w:color="000000"/>
        </w:rPr>
        <w:t xml:space="preserve"> milhões de euros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, o grupo iad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0E2BEEC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016DD8">
        <w:rPr>
          <w:rFonts w:ascii="Avenir Next" w:hAnsi="Avenir Next"/>
          <w:sz w:val="20"/>
          <w:szCs w:val="20"/>
          <w:u w:color="000000"/>
        </w:rPr>
        <w:t>5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367705" w:rsidRDefault="008F2EA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28DCA" w14:textId="77777777" w:rsidR="008F2EA0" w:rsidRDefault="008F2EA0">
      <w:r>
        <w:separator/>
      </w:r>
    </w:p>
  </w:endnote>
  <w:endnote w:type="continuationSeparator" w:id="0">
    <w:p w14:paraId="4B4608BD" w14:textId="77777777" w:rsidR="008F2EA0" w:rsidRDefault="008F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x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⹳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020D9" w14:textId="77777777" w:rsidR="008F2EA0" w:rsidRDefault="008F2EA0">
      <w:r>
        <w:separator/>
      </w:r>
    </w:p>
  </w:footnote>
  <w:footnote w:type="continuationSeparator" w:id="0">
    <w:p w14:paraId="3F0CFB4C" w14:textId="77777777" w:rsidR="008F2EA0" w:rsidRDefault="008F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16DD8"/>
    <w:rsid w:val="00026AE5"/>
    <w:rsid w:val="0002720F"/>
    <w:rsid w:val="0003135F"/>
    <w:rsid w:val="00034248"/>
    <w:rsid w:val="00057DCC"/>
    <w:rsid w:val="000678D7"/>
    <w:rsid w:val="00070D21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66C2"/>
    <w:rsid w:val="001275B0"/>
    <w:rsid w:val="00143B82"/>
    <w:rsid w:val="00144EDB"/>
    <w:rsid w:val="00151FB6"/>
    <w:rsid w:val="001571CF"/>
    <w:rsid w:val="00180198"/>
    <w:rsid w:val="00190836"/>
    <w:rsid w:val="00192EE1"/>
    <w:rsid w:val="001930B5"/>
    <w:rsid w:val="001A094E"/>
    <w:rsid w:val="001C2FDA"/>
    <w:rsid w:val="001C7789"/>
    <w:rsid w:val="001D18CC"/>
    <w:rsid w:val="001D5F75"/>
    <w:rsid w:val="001D6718"/>
    <w:rsid w:val="001E0338"/>
    <w:rsid w:val="001E7411"/>
    <w:rsid w:val="001F4733"/>
    <w:rsid w:val="00203A10"/>
    <w:rsid w:val="0020489C"/>
    <w:rsid w:val="00206E36"/>
    <w:rsid w:val="002155C2"/>
    <w:rsid w:val="002157B6"/>
    <w:rsid w:val="002326DD"/>
    <w:rsid w:val="00244BEE"/>
    <w:rsid w:val="002456D2"/>
    <w:rsid w:val="00247E3C"/>
    <w:rsid w:val="00255FCA"/>
    <w:rsid w:val="00257DBE"/>
    <w:rsid w:val="0026048B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6B61"/>
    <w:rsid w:val="00317F79"/>
    <w:rsid w:val="00326413"/>
    <w:rsid w:val="003324AC"/>
    <w:rsid w:val="00341B1A"/>
    <w:rsid w:val="00367705"/>
    <w:rsid w:val="003918DC"/>
    <w:rsid w:val="003A4002"/>
    <w:rsid w:val="003A6B6C"/>
    <w:rsid w:val="003C22C3"/>
    <w:rsid w:val="003D5A8E"/>
    <w:rsid w:val="003F11DF"/>
    <w:rsid w:val="003F282F"/>
    <w:rsid w:val="00400337"/>
    <w:rsid w:val="0042521C"/>
    <w:rsid w:val="00426CFF"/>
    <w:rsid w:val="0043113A"/>
    <w:rsid w:val="00450962"/>
    <w:rsid w:val="00457E42"/>
    <w:rsid w:val="00460AF5"/>
    <w:rsid w:val="00491797"/>
    <w:rsid w:val="004A5193"/>
    <w:rsid w:val="004B4B0B"/>
    <w:rsid w:val="004B7B46"/>
    <w:rsid w:val="004C5A44"/>
    <w:rsid w:val="004D3811"/>
    <w:rsid w:val="004E609D"/>
    <w:rsid w:val="004F2A8B"/>
    <w:rsid w:val="004F53E3"/>
    <w:rsid w:val="00506B5E"/>
    <w:rsid w:val="005464C3"/>
    <w:rsid w:val="00547741"/>
    <w:rsid w:val="0055119F"/>
    <w:rsid w:val="00554D94"/>
    <w:rsid w:val="005613D3"/>
    <w:rsid w:val="00566E53"/>
    <w:rsid w:val="005703B0"/>
    <w:rsid w:val="005759F7"/>
    <w:rsid w:val="00584661"/>
    <w:rsid w:val="00594AF5"/>
    <w:rsid w:val="005962BF"/>
    <w:rsid w:val="00596A8E"/>
    <w:rsid w:val="005A5E3C"/>
    <w:rsid w:val="005B2790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726B4"/>
    <w:rsid w:val="00692ED6"/>
    <w:rsid w:val="00694839"/>
    <w:rsid w:val="006B2931"/>
    <w:rsid w:val="006B56B6"/>
    <w:rsid w:val="006D669C"/>
    <w:rsid w:val="006E4211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315E7"/>
    <w:rsid w:val="00747F59"/>
    <w:rsid w:val="00752479"/>
    <w:rsid w:val="007547D1"/>
    <w:rsid w:val="00771FE0"/>
    <w:rsid w:val="007765C0"/>
    <w:rsid w:val="00777D30"/>
    <w:rsid w:val="007825E3"/>
    <w:rsid w:val="00782E27"/>
    <w:rsid w:val="0078530A"/>
    <w:rsid w:val="00795745"/>
    <w:rsid w:val="00796A82"/>
    <w:rsid w:val="007C7502"/>
    <w:rsid w:val="007E1FEC"/>
    <w:rsid w:val="007E33D1"/>
    <w:rsid w:val="007E5266"/>
    <w:rsid w:val="00803DC1"/>
    <w:rsid w:val="00816BC5"/>
    <w:rsid w:val="00824E2A"/>
    <w:rsid w:val="00827152"/>
    <w:rsid w:val="008412CB"/>
    <w:rsid w:val="0084759A"/>
    <w:rsid w:val="0085232B"/>
    <w:rsid w:val="00877D5E"/>
    <w:rsid w:val="00877E7A"/>
    <w:rsid w:val="00882DAC"/>
    <w:rsid w:val="00884B1E"/>
    <w:rsid w:val="008A16C7"/>
    <w:rsid w:val="008A6FFE"/>
    <w:rsid w:val="008C67B8"/>
    <w:rsid w:val="008D4072"/>
    <w:rsid w:val="008D5851"/>
    <w:rsid w:val="008F2EA0"/>
    <w:rsid w:val="009029FF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42A1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36793"/>
    <w:rsid w:val="00A3767D"/>
    <w:rsid w:val="00A509B4"/>
    <w:rsid w:val="00A56DE8"/>
    <w:rsid w:val="00A6241E"/>
    <w:rsid w:val="00A84B5B"/>
    <w:rsid w:val="00A86EA3"/>
    <w:rsid w:val="00A9014E"/>
    <w:rsid w:val="00A906F1"/>
    <w:rsid w:val="00AA3AD9"/>
    <w:rsid w:val="00AA3EF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99"/>
    <w:rsid w:val="00B37ACE"/>
    <w:rsid w:val="00B43744"/>
    <w:rsid w:val="00B54C37"/>
    <w:rsid w:val="00B55F7F"/>
    <w:rsid w:val="00B56B1F"/>
    <w:rsid w:val="00B75105"/>
    <w:rsid w:val="00B7592C"/>
    <w:rsid w:val="00B76DD8"/>
    <w:rsid w:val="00B83338"/>
    <w:rsid w:val="00B9455C"/>
    <w:rsid w:val="00B956FC"/>
    <w:rsid w:val="00BA22AB"/>
    <w:rsid w:val="00BA73B7"/>
    <w:rsid w:val="00BB5209"/>
    <w:rsid w:val="00BD0D16"/>
    <w:rsid w:val="00BF2F16"/>
    <w:rsid w:val="00C03241"/>
    <w:rsid w:val="00C056E9"/>
    <w:rsid w:val="00C077FC"/>
    <w:rsid w:val="00C206DE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3719"/>
    <w:rsid w:val="00C92786"/>
    <w:rsid w:val="00CA6030"/>
    <w:rsid w:val="00CA7136"/>
    <w:rsid w:val="00CB17AA"/>
    <w:rsid w:val="00CC44FE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A39D5"/>
    <w:rsid w:val="00DE0D8C"/>
    <w:rsid w:val="00DF190E"/>
    <w:rsid w:val="00DF6C80"/>
    <w:rsid w:val="00E111AB"/>
    <w:rsid w:val="00E145B2"/>
    <w:rsid w:val="00E14C27"/>
    <w:rsid w:val="00E14FD6"/>
    <w:rsid w:val="00E363A3"/>
    <w:rsid w:val="00E37B89"/>
    <w:rsid w:val="00E66927"/>
    <w:rsid w:val="00E67C98"/>
    <w:rsid w:val="00E7070E"/>
    <w:rsid w:val="00E847D2"/>
    <w:rsid w:val="00E86F89"/>
    <w:rsid w:val="00E91FBC"/>
    <w:rsid w:val="00E955A9"/>
    <w:rsid w:val="00EA4263"/>
    <w:rsid w:val="00EB2832"/>
    <w:rsid w:val="00EB48C2"/>
    <w:rsid w:val="00EC58AB"/>
    <w:rsid w:val="00ED13C5"/>
    <w:rsid w:val="00ED1557"/>
    <w:rsid w:val="00EE2018"/>
    <w:rsid w:val="00EF4A1C"/>
    <w:rsid w:val="00F17CA1"/>
    <w:rsid w:val="00F20A92"/>
    <w:rsid w:val="00F30EAA"/>
    <w:rsid w:val="00F44308"/>
    <w:rsid w:val="00F51F94"/>
    <w:rsid w:val="00F5522F"/>
    <w:rsid w:val="00F711A0"/>
    <w:rsid w:val="00F72C47"/>
    <w:rsid w:val="00F92541"/>
    <w:rsid w:val="00F95139"/>
    <w:rsid w:val="00FA09A0"/>
    <w:rsid w:val="00FC2741"/>
    <w:rsid w:val="00FC3618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Catarina BISPO</cp:lastModifiedBy>
  <cp:revision>96</cp:revision>
  <dcterms:created xsi:type="dcterms:W3CDTF">2021-04-05T15:23:00Z</dcterms:created>
  <dcterms:modified xsi:type="dcterms:W3CDTF">2021-07-13T15:06:00Z</dcterms:modified>
</cp:coreProperties>
</file>