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84FE" w14:textId="77777777" w:rsidR="00A650A6" w:rsidRDefault="00000000">
      <w:pPr>
        <w:pStyle w:val="Corpo"/>
      </w:pPr>
      <w:r>
        <w:br/>
      </w:r>
      <w:r>
        <w:br/>
      </w:r>
      <w:r>
        <w:br/>
      </w:r>
      <w:r>
        <w:br/>
      </w:r>
    </w:p>
    <w:p w14:paraId="1437BB46" w14:textId="77777777" w:rsidR="00A650A6" w:rsidRDefault="00A650A6">
      <w:pPr>
        <w:pStyle w:val="Corpo"/>
      </w:pPr>
    </w:p>
    <w:p w14:paraId="39182C58" w14:textId="77777777" w:rsidR="00A650A6" w:rsidRDefault="00A650A6">
      <w:pPr>
        <w:pStyle w:val="Corpo"/>
      </w:pPr>
    </w:p>
    <w:p w14:paraId="6F6A037C" w14:textId="77777777" w:rsidR="00A650A6" w:rsidRDefault="00A650A6">
      <w:pPr>
        <w:pStyle w:val="Corpo"/>
      </w:pPr>
    </w:p>
    <w:p w14:paraId="51148BE1" w14:textId="77777777" w:rsidR="00A650A6" w:rsidRDefault="00A650A6">
      <w:pPr>
        <w:pStyle w:val="Corpo"/>
      </w:pPr>
    </w:p>
    <w:p w14:paraId="1C471CDE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22470000" wp14:editId="18D7CE87">
                <wp:extent cx="4149090" cy="1916554"/>
                <wp:effectExtent l="0" t="0" r="3810" b="127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187062" cy="1934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26.7pt;height:150.9pt;" stroked="false">
                <v:path textboxrect="0,0,0,0"/>
                <v:imagedata r:id="rId15" o:title=""/>
              </v:shape>
            </w:pict>
          </mc:Fallback>
        </mc:AlternateContent>
      </w:r>
    </w:p>
    <w:p w14:paraId="6F2B3A3A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venir Next" w:hAnsi="Avenir Next"/>
          <w:b/>
          <w:bCs/>
          <w:sz w:val="32"/>
          <w:szCs w:val="32"/>
        </w:rPr>
      </w:pPr>
    </w:p>
    <w:p w14:paraId="6865AB25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venir Next" w:hAnsi="Avenir Next"/>
          <w:b/>
          <w:bCs/>
          <w:sz w:val="32"/>
          <w:szCs w:val="32"/>
        </w:rPr>
      </w:pPr>
      <w:proofErr w:type="spellStart"/>
      <w:r>
        <w:rPr>
          <w:rFonts w:ascii="Avenir Next" w:hAnsi="Avenir Next"/>
          <w:b/>
          <w:bCs/>
          <w:sz w:val="32"/>
          <w:szCs w:val="32"/>
        </w:rPr>
        <w:t>iad</w:t>
      </w:r>
      <w:proofErr w:type="spellEnd"/>
      <w:r>
        <w:rPr>
          <w:rFonts w:ascii="Avenir Next" w:hAnsi="Avenir Next"/>
          <w:b/>
          <w:bCs/>
          <w:sz w:val="32"/>
          <w:szCs w:val="32"/>
        </w:rPr>
        <w:t xml:space="preserve"> Portugal alia-se ao </w:t>
      </w:r>
      <w:proofErr w:type="spellStart"/>
      <w:r>
        <w:rPr>
          <w:rFonts w:ascii="Avenir Next" w:hAnsi="Avenir Next"/>
          <w:b/>
          <w:bCs/>
          <w:sz w:val="32"/>
          <w:szCs w:val="32"/>
        </w:rPr>
        <w:t>Imocionate</w:t>
      </w:r>
      <w:proofErr w:type="spellEnd"/>
      <w:r>
        <w:rPr>
          <w:rFonts w:ascii="Avenir Next" w:hAnsi="Avenir Next"/>
          <w:b/>
          <w:bCs/>
          <w:sz w:val="32"/>
          <w:szCs w:val="32"/>
        </w:rPr>
        <w:t>,</w:t>
      </w:r>
    </w:p>
    <w:p w14:paraId="1F638FD2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sz w:val="32"/>
          <w:szCs w:val="32"/>
        </w:rPr>
        <w:t xml:space="preserve">o maior evento global de mediação imobiliária </w:t>
      </w:r>
    </w:p>
    <w:p w14:paraId="49913BE9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venir Next" w:hAnsi="Avenir Next"/>
          <w:b/>
          <w:bCs/>
          <w:sz w:val="32"/>
          <w:szCs w:val="32"/>
        </w:rPr>
      </w:pPr>
    </w:p>
    <w:p w14:paraId="63B44491" w14:textId="106061F2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 é um dos grandes patrocinadores do </w:t>
      </w:r>
      <w:proofErr w:type="spellStart"/>
      <w:r>
        <w:rPr>
          <w:rFonts w:ascii="Avenir Next" w:hAnsi="Avenir Next"/>
        </w:rPr>
        <w:t>Imocionate</w:t>
      </w:r>
      <w:proofErr w:type="spellEnd"/>
      <w:r>
        <w:rPr>
          <w:rFonts w:ascii="Avenir Next" w:hAnsi="Avenir Next"/>
        </w:rPr>
        <w:t xml:space="preserve"> 2022, que terá lugar no Centro de Congresso</w:t>
      </w:r>
      <w:r w:rsidR="00435AD4">
        <w:rPr>
          <w:rFonts w:ascii="Avenir Next" w:hAnsi="Avenir Next"/>
        </w:rPr>
        <w:t>s</w:t>
      </w:r>
      <w:r>
        <w:rPr>
          <w:rFonts w:ascii="Avenir Next" w:hAnsi="Avenir Next"/>
        </w:rPr>
        <w:t xml:space="preserve"> do Estoril no dia 20 de outubro. Afirmando-se como o maior evento global da mediação imobiliária, onde se debatem as melhores práticas e soluções do setor, que permitem enfrentar os desafios do contexto atual, esta edição do </w:t>
      </w:r>
      <w:proofErr w:type="spellStart"/>
      <w:r>
        <w:rPr>
          <w:rFonts w:ascii="Avenir Next" w:hAnsi="Avenir Next"/>
        </w:rPr>
        <w:t>Imocionate</w:t>
      </w:r>
      <w:proofErr w:type="spellEnd"/>
      <w:r>
        <w:rPr>
          <w:rFonts w:ascii="Avenir Next" w:hAnsi="Avenir Next"/>
        </w:rPr>
        <w:t xml:space="preserve"> contará com a presença de cerca de 600 profissionais do setor.</w:t>
      </w:r>
    </w:p>
    <w:p w14:paraId="15B7503C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348DD44E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 rede de consultores imobiliários independentes decidiu apostar neste evento, tendo garantido lugar em palco, um stand em destaque no </w:t>
      </w:r>
      <w:proofErr w:type="spellStart"/>
      <w:r>
        <w:rPr>
          <w:rFonts w:ascii="Avenir Next" w:hAnsi="Avenir Next"/>
        </w:rPr>
        <w:t>Trade</w:t>
      </w:r>
      <w:proofErr w:type="spellEnd"/>
      <w:r>
        <w:rPr>
          <w:rFonts w:ascii="Avenir Next" w:hAnsi="Avenir Next"/>
        </w:rPr>
        <w:t xml:space="preserve"> Show e a divulgação da marca associada ao evento. Alfredo Valente, CEO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Portugal, subirá a palco para falar sobre a forma com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encara as mudanças que estão a ocorrer na mediação imobiliária, mesmo antes da intervenção de Jared James, real </w:t>
      </w:r>
      <w:proofErr w:type="spellStart"/>
      <w:r>
        <w:rPr>
          <w:rFonts w:ascii="Avenir Next" w:hAnsi="Avenir Next"/>
        </w:rPr>
        <w:t>estate</w:t>
      </w:r>
      <w:proofErr w:type="spellEnd"/>
      <w:r>
        <w:rPr>
          <w:rFonts w:ascii="Avenir Next" w:hAnsi="Avenir Next"/>
        </w:rPr>
        <w:t xml:space="preserve"> coach e um dos mais seguidos profissionais imobiliários da atualidade. A consultora independente Clara Dias, na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 desde 2020, será também uma das protagonistas de uma </w:t>
      </w:r>
      <w:proofErr w:type="spellStart"/>
      <w:r>
        <w:rPr>
          <w:rFonts w:ascii="Avenir Next" w:hAnsi="Avenir Next"/>
        </w:rPr>
        <w:t>pitch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talk</w:t>
      </w:r>
      <w:proofErr w:type="spellEnd"/>
      <w:r>
        <w:rPr>
          <w:rFonts w:ascii="Avenir Next" w:hAnsi="Avenir Next"/>
        </w:rPr>
        <w:t xml:space="preserve"> dedicada ao tema “Como referenciar mais na mediação imobiliária”.</w:t>
      </w:r>
    </w:p>
    <w:p w14:paraId="40168B41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3BE90B10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“Esta é uma oportunidade de participarmos no debate das principais questões da mediação imobiliária no contexto atual e da mudança que está em curso, da qual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é um dos claros game </w:t>
      </w:r>
      <w:proofErr w:type="spellStart"/>
      <w:r>
        <w:rPr>
          <w:rFonts w:ascii="Avenir Next" w:hAnsi="Avenir Next"/>
        </w:rPr>
        <w:t>changers</w:t>
      </w:r>
      <w:proofErr w:type="spellEnd"/>
      <w:r>
        <w:rPr>
          <w:rFonts w:ascii="Avenir Next" w:hAnsi="Avenir Next"/>
        </w:rPr>
        <w:t xml:space="preserve">, com um modelo disruptivo e uma proposta de valor bem diferente das imobiliárias tradicionais. Por outro lado, também nos permitirá estar próximo dos profissionais do setor e estabelecer relações de </w:t>
      </w:r>
      <w:proofErr w:type="spellStart"/>
      <w:r>
        <w:rPr>
          <w:rFonts w:ascii="Avenir Next" w:hAnsi="Avenir Next"/>
        </w:rPr>
        <w:t>networking</w:t>
      </w:r>
      <w:proofErr w:type="spellEnd"/>
      <w:r>
        <w:rPr>
          <w:rFonts w:ascii="Avenir Next" w:hAnsi="Avenir Next"/>
        </w:rPr>
        <w:t xml:space="preserve">, tão importantes para o crescimento do nosso </w:t>
      </w:r>
    </w:p>
    <w:p w14:paraId="765A4578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0027F293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1791AD1F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4AAB4F2F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2909ACE0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7339E184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0E8D847C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66204284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7EA4A801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0DCE1757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negócio”, refere Alfredo Valente. Além disso, esta é mais uma ação de aposta na notoriedade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no mercado português.</w:t>
      </w:r>
    </w:p>
    <w:p w14:paraId="36622A84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6F05CF7C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“Agradecemos à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todo o apoio dado à realização do </w:t>
      </w:r>
      <w:proofErr w:type="spellStart"/>
      <w:r>
        <w:rPr>
          <w:rFonts w:ascii="Avenir Next" w:hAnsi="Avenir Next"/>
        </w:rPr>
        <w:t>Imocionate</w:t>
      </w:r>
      <w:proofErr w:type="spellEnd"/>
      <w:r>
        <w:rPr>
          <w:rFonts w:ascii="Avenir Next" w:hAnsi="Avenir Next"/>
        </w:rPr>
        <w:t xml:space="preserve">, que vemos como o ponto de encontro anual da mediação imobiliária em Portugal. Um momento em que os profissionais, sem distinções de redes, se juntam para um dia de </w:t>
      </w:r>
      <w:proofErr w:type="spellStart"/>
      <w:r>
        <w:rPr>
          <w:rFonts w:ascii="Avenir Next" w:hAnsi="Avenir Next"/>
        </w:rPr>
        <w:t>networking</w:t>
      </w:r>
      <w:proofErr w:type="spellEnd"/>
      <w:r>
        <w:rPr>
          <w:rFonts w:ascii="Avenir Next" w:hAnsi="Avenir Next"/>
        </w:rPr>
        <w:t>, partilha de conhecimentos e experiências e reflexão sobre o setor imobiliário”, refere Pedro Pereira, organizador do </w:t>
      </w:r>
      <w:proofErr w:type="spellStart"/>
      <w:r>
        <w:rPr>
          <w:rFonts w:ascii="Avenir Next" w:hAnsi="Avenir Next"/>
        </w:rPr>
        <w:t>Imocionate</w:t>
      </w:r>
      <w:proofErr w:type="spellEnd"/>
      <w:r>
        <w:rPr>
          <w:rFonts w:ascii="Avenir Next" w:hAnsi="Avenir Next"/>
        </w:rPr>
        <w:t>.</w:t>
      </w:r>
    </w:p>
    <w:p w14:paraId="4CF5B777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098C2DF8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Recorde-se que no último ano,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 alcançou um volume de negócios de mais de 17 milhões de euros, o que representa um crescimento de 68% face ao período homólogo, e atingiu cerca de 500 milhões de euros em imóveis negociados.</w:t>
      </w:r>
    </w:p>
    <w:p w14:paraId="61CC3F7C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</w:p>
    <w:p w14:paraId="73AC6151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De referir que após um ano de interregno, 2022 marcará o regresso do </w:t>
      </w:r>
      <w:proofErr w:type="spellStart"/>
      <w:r>
        <w:rPr>
          <w:rFonts w:ascii="Avenir Next" w:hAnsi="Avenir Next"/>
        </w:rPr>
        <w:t>Imocionate</w:t>
      </w:r>
      <w:proofErr w:type="spellEnd"/>
      <w:r>
        <w:rPr>
          <w:rFonts w:ascii="Avenir Next" w:hAnsi="Avenir Next"/>
        </w:rPr>
        <w:t xml:space="preserve"> e em versão presencial. O Centro de Congressos do Estoril voltará a ser o ponto de encontro anual para a mediação imobiliária portuguesa, que se juntará para um dia de balanço e aprendizagem. </w:t>
      </w:r>
    </w:p>
    <w:p w14:paraId="371E687F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249BA495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0205B6CF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3042CC09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0D9A4EE4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73D12E3B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3AE7907C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609EB30C" w14:textId="77777777" w:rsidR="00A650A6" w:rsidRDefault="00A650A6">
      <w:pPr>
        <w:rPr>
          <w:rFonts w:ascii="Avenir Next" w:hAnsi="Avenir Next"/>
          <w:b/>
          <w:bCs/>
          <w:sz w:val="20"/>
          <w:szCs w:val="20"/>
          <w:lang w:val="es-ES_tradnl"/>
        </w:rPr>
      </w:pPr>
    </w:p>
    <w:p w14:paraId="4347B092" w14:textId="77777777" w:rsidR="00A650A6" w:rsidRDefault="00000000">
      <w:pPr>
        <w:rPr>
          <w:rFonts w:ascii="Avenir Next" w:hAnsi="Avenir Next"/>
          <w:b/>
          <w:bCs/>
          <w:sz w:val="20"/>
          <w:szCs w:val="2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lang w:val="es-ES_tradnl"/>
        </w:rPr>
        <w:t xml:space="preserve">Sobre </w:t>
      </w:r>
      <w:r>
        <w:rPr>
          <w:rFonts w:ascii="Avenir Next" w:hAnsi="Avenir Next"/>
          <w:b/>
          <w:bCs/>
          <w:sz w:val="20"/>
          <w:szCs w:val="20"/>
          <w:lang w:val="pt-PT"/>
        </w:rPr>
        <w:t xml:space="preserve">a </w:t>
      </w:r>
      <w:proofErr w:type="spellStart"/>
      <w:r>
        <w:rPr>
          <w:rFonts w:ascii="Avenir Next" w:hAnsi="Avenir Next"/>
          <w:b/>
          <w:bCs/>
          <w:sz w:val="20"/>
          <w:szCs w:val="20"/>
          <w:lang w:val="es-ES_tradnl"/>
        </w:rPr>
        <w:t>iad</w:t>
      </w:r>
      <w:proofErr w:type="spellEnd"/>
    </w:p>
    <w:p w14:paraId="304DA961" w14:textId="77777777" w:rsidR="00A650A6" w:rsidRDefault="00A650A6">
      <w:pPr>
        <w:rPr>
          <w:rFonts w:ascii="Avenir Next" w:hAnsi="Avenir Next" w:cs="Arial Unicode MS"/>
          <w:b/>
          <w:bCs/>
          <w:color w:val="000000"/>
          <w:sz w:val="20"/>
          <w:szCs w:val="20"/>
          <w:lang w:val="es-ES_tradnl" w:eastAsia="pt-PT"/>
        </w:rPr>
      </w:pPr>
    </w:p>
    <w:p w14:paraId="2E67CDFF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</w:rPr>
      </w:pPr>
      <w:r>
        <w:rPr>
          <w:rFonts w:ascii="Avenir Next" w:eastAsia="Avenir Next" w:hAnsi="Avenir Next" w:cs="Avenir Next"/>
          <w:sz w:val="20"/>
          <w:szCs w:val="20"/>
        </w:rPr>
        <w:t xml:space="preserve">Criada em 2008, a </w:t>
      </w:r>
      <w:proofErr w:type="spellStart"/>
      <w:r>
        <w:rPr>
          <w:rFonts w:ascii="Avenir Next" w:eastAsia="Avenir Next" w:hAnsi="Avenir Next" w:cs="Avenir Next"/>
          <w:sz w:val="20"/>
          <w:szCs w:val="20"/>
        </w:rPr>
        <w:t>iad</w:t>
      </w:r>
      <w:proofErr w:type="spellEnd"/>
      <w:r>
        <w:rPr>
          <w:rFonts w:ascii="Avenir Next" w:eastAsia="Avenir Next" w:hAnsi="Avenir Next" w:cs="Avenir Next"/>
          <w:sz w:val="20"/>
          <w:szCs w:val="20"/>
        </w:rPr>
        <w:t xml:space="preserve"> é uma rede imobiliária exclusivamente constituída por consultores independentes cuja atividade é a comercialização de imóveis da rede. O ADN da </w:t>
      </w:r>
      <w:proofErr w:type="spellStart"/>
      <w:r>
        <w:rPr>
          <w:rFonts w:ascii="Avenir Next" w:eastAsia="Avenir Next" w:hAnsi="Avenir Next" w:cs="Avenir Next"/>
          <w:sz w:val="20"/>
          <w:szCs w:val="20"/>
        </w:rPr>
        <w:t>iad</w:t>
      </w:r>
      <w:proofErr w:type="spellEnd"/>
      <w:r>
        <w:rPr>
          <w:rFonts w:ascii="Avenir Next" w:eastAsia="Avenir Next" w:hAnsi="Avenir Next" w:cs="Avenir Next"/>
          <w:sz w:val="20"/>
          <w:szCs w:val="20"/>
        </w:rPr>
        <w:t xml:space="preserve"> assenta em 3 pilares: a mediação imobiliária, o digital e o marketing de rede. Com sede em Paris, a </w:t>
      </w:r>
      <w:proofErr w:type="spellStart"/>
      <w:r>
        <w:rPr>
          <w:rFonts w:ascii="Avenir Next" w:eastAsia="Avenir Next" w:hAnsi="Avenir Next" w:cs="Avenir Next"/>
          <w:sz w:val="20"/>
          <w:szCs w:val="20"/>
        </w:rPr>
        <w:t>iad</w:t>
      </w:r>
      <w:proofErr w:type="spellEnd"/>
      <w:r>
        <w:rPr>
          <w:rFonts w:ascii="Avenir Next" w:eastAsia="Avenir Next" w:hAnsi="Avenir Next" w:cs="Avenir Next"/>
          <w:sz w:val="20"/>
          <w:szCs w:val="20"/>
        </w:rPr>
        <w:t xml:space="preserve"> é hoje a maior rede europeia de consultores imobiliários independentes, com mais de 18.000 consultores e um volume de negócios de </w:t>
      </w:r>
      <w:r>
        <w:rPr>
          <w:rFonts w:ascii="Avenir Next" w:hAnsi="Avenir Next"/>
          <w:sz w:val="20"/>
          <w:szCs w:val="20"/>
        </w:rPr>
        <w:t xml:space="preserve">526 </w:t>
      </w:r>
      <w:r>
        <w:rPr>
          <w:rFonts w:ascii="Avenir Next" w:eastAsia="Avenir Next" w:hAnsi="Avenir Next" w:cs="Avenir Next"/>
          <w:sz w:val="20"/>
          <w:szCs w:val="20"/>
        </w:rPr>
        <w:t>milhões de euros.</w:t>
      </w:r>
    </w:p>
    <w:p w14:paraId="5F568EB8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</w:p>
    <w:p w14:paraId="16AE15F1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Gabinete de Imprensa</w:t>
      </w:r>
    </w:p>
    <w:p w14:paraId="2F8C8403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 Medium" w:hAnsi="Avenir Next" w:cs="Avenir Next Medium"/>
          <w:sz w:val="18"/>
          <w:szCs w:val="18"/>
        </w:rPr>
      </w:pPr>
      <w:proofErr w:type="spellStart"/>
      <w:r>
        <w:rPr>
          <w:rFonts w:ascii="Avenir Next" w:hAnsi="Avenir Next"/>
          <w:sz w:val="18"/>
          <w:szCs w:val="18"/>
        </w:rPr>
        <w:t>YoungNetwork</w:t>
      </w:r>
      <w:proofErr w:type="spellEnd"/>
      <w:r>
        <w:rPr>
          <w:rFonts w:ascii="Avenir Next" w:hAnsi="Avenir Next"/>
          <w:sz w:val="18"/>
          <w:szCs w:val="18"/>
        </w:rPr>
        <w:t xml:space="preserve"> </w:t>
      </w:r>
      <w:proofErr w:type="spellStart"/>
      <w:r>
        <w:rPr>
          <w:rFonts w:ascii="Avenir Next" w:hAnsi="Avenir Next"/>
          <w:sz w:val="18"/>
          <w:szCs w:val="18"/>
        </w:rPr>
        <w:t>Group</w:t>
      </w:r>
      <w:proofErr w:type="spellEnd"/>
    </w:p>
    <w:p w14:paraId="3CB1292D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</w:p>
    <w:p w14:paraId="73858520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Andreia Martins – </w:t>
      </w:r>
      <w:proofErr w:type="spellStart"/>
      <w:r>
        <w:rPr>
          <w:rFonts w:ascii="Avenir Next" w:hAnsi="Avenir Next"/>
          <w:sz w:val="18"/>
          <w:szCs w:val="18"/>
        </w:rPr>
        <w:t>Senior</w:t>
      </w:r>
      <w:proofErr w:type="spellEnd"/>
      <w:r>
        <w:rPr>
          <w:rFonts w:ascii="Avenir Next" w:hAnsi="Avenir Next"/>
          <w:sz w:val="18"/>
          <w:szCs w:val="18"/>
        </w:rPr>
        <w:t xml:space="preserve"> </w:t>
      </w:r>
      <w:proofErr w:type="spellStart"/>
      <w:r>
        <w:rPr>
          <w:rFonts w:ascii="Avenir Next" w:hAnsi="Avenir Next"/>
          <w:sz w:val="18"/>
          <w:szCs w:val="18"/>
        </w:rPr>
        <w:t>Communication</w:t>
      </w:r>
      <w:proofErr w:type="spellEnd"/>
      <w:r>
        <w:rPr>
          <w:rFonts w:ascii="Avenir Next" w:hAnsi="Avenir Next"/>
          <w:sz w:val="18"/>
          <w:szCs w:val="18"/>
        </w:rPr>
        <w:t xml:space="preserve"> </w:t>
      </w:r>
      <w:proofErr w:type="spellStart"/>
      <w:r>
        <w:rPr>
          <w:rFonts w:ascii="Avenir Next" w:hAnsi="Avenir Next"/>
          <w:sz w:val="18"/>
          <w:szCs w:val="18"/>
        </w:rPr>
        <w:t>Consultant</w:t>
      </w:r>
      <w:proofErr w:type="spellEnd"/>
    </w:p>
    <w:p w14:paraId="64511E66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hyperlink r:id="rId16" w:tooltip="mailto:andreiamartins@youngnetworkgoup.com" w:history="1">
        <w:r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>
        <w:rPr>
          <w:rFonts w:ascii="Avenir Next" w:hAnsi="Avenir Next"/>
          <w:sz w:val="18"/>
          <w:szCs w:val="18"/>
        </w:rPr>
        <w:t xml:space="preserve"> </w:t>
      </w:r>
    </w:p>
    <w:p w14:paraId="17081FF9" w14:textId="77777777" w:rsidR="00A650A6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hAnsi="Avenir Next"/>
        </w:rPr>
      </w:pPr>
      <w:proofErr w:type="spellStart"/>
      <w:r>
        <w:rPr>
          <w:rFonts w:ascii="Avenir Next" w:hAnsi="Avenir Next"/>
          <w:sz w:val="18"/>
          <w:szCs w:val="18"/>
        </w:rPr>
        <w:t>Tlf</w:t>
      </w:r>
      <w:proofErr w:type="spellEnd"/>
      <w:r>
        <w:rPr>
          <w:rFonts w:ascii="Avenir Next" w:hAnsi="Avenir Next"/>
          <w:sz w:val="18"/>
          <w:szCs w:val="18"/>
        </w:rPr>
        <w:t xml:space="preserve">.: +351 22 6 180 4 51 | </w:t>
      </w:r>
      <w:proofErr w:type="spellStart"/>
      <w:r>
        <w:rPr>
          <w:rFonts w:ascii="Avenir Next" w:hAnsi="Avenir Next"/>
          <w:sz w:val="18"/>
          <w:szCs w:val="18"/>
        </w:rPr>
        <w:t>Tlm</w:t>
      </w:r>
      <w:proofErr w:type="spellEnd"/>
      <w:r>
        <w:rPr>
          <w:rFonts w:ascii="Avenir Next" w:hAnsi="Avenir Next"/>
          <w:sz w:val="18"/>
          <w:szCs w:val="18"/>
        </w:rPr>
        <w:t>.: +351 91 677 84 35</w:t>
      </w:r>
    </w:p>
    <w:p w14:paraId="2DBF6308" w14:textId="77777777" w:rsidR="00A650A6" w:rsidRDefault="00A650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hAnsi="Avenir Next"/>
          <w:lang w:val="en-US"/>
        </w:rPr>
      </w:pPr>
    </w:p>
    <w:sectPr w:rsidR="00A650A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767E" w14:textId="77777777" w:rsidR="009D09BC" w:rsidRDefault="009D09BC">
      <w:r>
        <w:separator/>
      </w:r>
    </w:p>
  </w:endnote>
  <w:endnote w:type="continuationSeparator" w:id="0">
    <w:p w14:paraId="58655862" w14:textId="77777777" w:rsidR="009D09BC" w:rsidRDefault="009D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95BC" w14:textId="77777777" w:rsidR="00A650A6" w:rsidRDefault="00A650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EA84" w14:textId="77777777" w:rsidR="00A650A6" w:rsidRDefault="00A650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505A" w14:textId="77777777" w:rsidR="00A650A6" w:rsidRDefault="00A650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685D" w14:textId="77777777" w:rsidR="009D09BC" w:rsidRDefault="009D09BC">
      <w:r>
        <w:separator/>
      </w:r>
    </w:p>
  </w:footnote>
  <w:footnote w:type="continuationSeparator" w:id="0">
    <w:p w14:paraId="44AF5FDA" w14:textId="77777777" w:rsidR="009D09BC" w:rsidRDefault="009D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BEDE" w14:textId="77777777" w:rsidR="00A650A6" w:rsidRDefault="00A650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1DAA" w14:textId="77777777" w:rsidR="00A650A6" w:rsidRDefault="00000000">
    <w:r>
      <w:rPr>
        <w:noProof/>
        <w:lang w:val="pt-PT" w:eastAsia="pt-PT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705E329" wp14:editId="37E8A517">
              <wp:simplePos x="0" y="0"/>
              <wp:positionH relativeFrom="page">
                <wp:posOffset>0</wp:posOffset>
              </wp:positionH>
              <wp:positionV relativeFrom="page">
                <wp:posOffset>-12700</wp:posOffset>
              </wp:positionV>
              <wp:extent cx="7560057" cy="10692559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Press release iad_fundo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057" cy="10692559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12.0pt;mso-wrap-distance-top:12.0pt;mso-wrap-distance-right:12.0pt;mso-wrap-distance-bottom:12.0pt;z-index:-251658240;o:allowoverlap:true;o:allowincell:true;mso-position-horizontal-relative:page;margin-left:0.0pt;mso-position-horizontal:absolute;mso-position-vertical-relative:page;margin-top:-1.0pt;mso-position-vertical:absolute;width:595.3pt;height:841.9pt;" stroked="f" strokeweight="1.00pt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AF90" w14:textId="77777777" w:rsidR="00A650A6" w:rsidRDefault="00A65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36A73"/>
    <w:multiLevelType w:val="hybridMultilevel"/>
    <w:tmpl w:val="FFFA9E28"/>
    <w:lvl w:ilvl="0" w:tplc="FA82F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C62F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4F245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4E5B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58C0F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2DA74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503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310B8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74630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395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A6"/>
    <w:rsid w:val="00034FE7"/>
    <w:rsid w:val="00435AD4"/>
    <w:rsid w:val="008639BB"/>
    <w:rsid w:val="009D09BC"/>
    <w:rsid w:val="00A6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1441"/>
  <w15:docId w15:val="{1A0CF9BB-3380-4B4F-91CF-BA710E40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link w:val="Ttulo4Carter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lang w:val="pt-PT" w:eastAsia="pt-PT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Tipodeletrapredefinidodopargrafo"/>
    <w:uiPriority w:val="9"/>
    <w:rPr>
      <w:rFonts w:ascii="Arial" w:eastAsia="Arial" w:hAnsi="Arial" w:cs="Arial"/>
      <w:sz w:val="34"/>
    </w:r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Tipodeletrapredefinidodopar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ter">
    <w:name w:val="Título 5 Caráter"/>
    <w:basedOn w:val="Tipodeletrapredefinidodopargraf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ter">
    <w:name w:val="Título 6 Caráter"/>
    <w:basedOn w:val="Tipodeletrapredefinidodopargraf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ter">
    <w:name w:val="Título 8 Caráter"/>
    <w:basedOn w:val="Tipodeletrapredefinidodopargraf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ter">
    <w:name w:val="Título 9 Caráter"/>
    <w:basedOn w:val="Tipodeletrapredefinidodopargraf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ar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spacing w:before="200" w:after="200"/>
    </w:pPr>
  </w:style>
  <w:style w:type="character" w:customStyle="1" w:styleId="SubttuloCarter">
    <w:name w:val="Subtítulo Caráter"/>
    <w:basedOn w:val="Tipodeletrapredefinidodopargraf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arter"/>
    <w:uiPriority w:val="29"/>
    <w:qFormat/>
    <w:pPr>
      <w:ind w:left="720" w:right="720"/>
    </w:pPr>
    <w:rPr>
      <w:i/>
    </w:rPr>
  </w:style>
  <w:style w:type="character" w:customStyle="1" w:styleId="CitaoCarter">
    <w:name w:val="Citação Caráte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ar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arter">
    <w:name w:val="Citação Intensa Caráter"/>
    <w:link w:val="CitaoIntensa"/>
    <w:uiPriority w:val="30"/>
    <w:rPr>
      <w:i/>
    </w:rPr>
  </w:style>
  <w:style w:type="character" w:customStyle="1" w:styleId="HeaderChar">
    <w:name w:val="Header Char"/>
    <w:basedOn w:val="Tipodeletrapredefinidodopargrafo"/>
    <w:uiPriority w:val="99"/>
  </w:style>
  <w:style w:type="character" w:customStyle="1" w:styleId="FooterChar">
    <w:name w:val="Footer Char"/>
    <w:basedOn w:val="Tipodeletrapredefinidodopargraf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00A2FF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elha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elha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98D9FF" w:themeColor="accent1" w:themeTint="67"/>
        <w:left w:val="single" w:sz="4" w:space="0" w:color="98D9FF" w:themeColor="accent1" w:themeTint="67"/>
        <w:bottom w:val="single" w:sz="4" w:space="0" w:color="98D9FF" w:themeColor="accent1" w:themeTint="67"/>
        <w:right w:val="single" w:sz="4" w:space="0" w:color="98D9FF" w:themeColor="accent1" w:themeTint="67"/>
        <w:insideH w:val="single" w:sz="4" w:space="0" w:color="98D9FF" w:themeColor="accent1" w:themeTint="67"/>
        <w:insideV w:val="single" w:sz="4" w:space="0" w:color="98D9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C8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9FF" w:themeColor="accent1" w:themeTint="67"/>
          <w:left w:val="single" w:sz="4" w:space="0" w:color="98D9FF" w:themeColor="accent1" w:themeTint="67"/>
          <w:bottom w:val="single" w:sz="4" w:space="0" w:color="98D9FF" w:themeColor="accent1" w:themeTint="67"/>
          <w:right w:val="single" w:sz="4" w:space="0" w:color="98D9FF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A0F6EB" w:themeColor="accent2" w:themeTint="67"/>
        <w:left w:val="single" w:sz="4" w:space="0" w:color="A0F6EB" w:themeColor="accent2" w:themeTint="67"/>
        <w:bottom w:val="single" w:sz="4" w:space="0" w:color="A0F6EB" w:themeColor="accent2" w:themeTint="67"/>
        <w:right w:val="single" w:sz="4" w:space="0" w:color="A0F6EB" w:themeColor="accent2" w:themeTint="67"/>
        <w:insideH w:val="single" w:sz="4" w:space="0" w:color="A0F6EB" w:themeColor="accent2" w:themeTint="67"/>
        <w:insideV w:val="single" w:sz="4" w:space="0" w:color="A0F6E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5F2E3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F6EB" w:themeColor="accent2" w:themeTint="67"/>
          <w:left w:val="single" w:sz="4" w:space="0" w:color="A0F6EB" w:themeColor="accent2" w:themeTint="67"/>
          <w:bottom w:val="single" w:sz="4" w:space="0" w:color="A0F6EB" w:themeColor="accent2" w:themeTint="67"/>
          <w:right w:val="single" w:sz="4" w:space="0" w:color="A0F6E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BEEFAD" w:themeColor="accent3" w:themeTint="67"/>
        <w:left w:val="single" w:sz="4" w:space="0" w:color="BEEFAD" w:themeColor="accent3" w:themeTint="67"/>
        <w:bottom w:val="single" w:sz="4" w:space="0" w:color="BEEFAD" w:themeColor="accent3" w:themeTint="67"/>
        <w:right w:val="single" w:sz="4" w:space="0" w:color="BEEFAD" w:themeColor="accent3" w:themeTint="67"/>
        <w:insideH w:val="single" w:sz="4" w:space="0" w:color="BEEFAD" w:themeColor="accent3" w:themeTint="67"/>
        <w:insideV w:val="single" w:sz="4" w:space="0" w:color="BEEFAD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2E88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FAD" w:themeColor="accent3" w:themeTint="67"/>
          <w:left w:val="single" w:sz="4" w:space="0" w:color="BEEFAD" w:themeColor="accent3" w:themeTint="67"/>
          <w:bottom w:val="single" w:sz="4" w:space="0" w:color="BEEFAD" w:themeColor="accent3" w:themeTint="67"/>
          <w:right w:val="single" w:sz="4" w:space="0" w:color="BEEFAD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DF3AC" w:themeColor="accent4" w:themeTint="67"/>
        <w:left w:val="single" w:sz="4" w:space="0" w:color="FDF3AC" w:themeColor="accent4" w:themeTint="67"/>
        <w:bottom w:val="single" w:sz="4" w:space="0" w:color="FDF3AC" w:themeColor="accent4" w:themeTint="67"/>
        <w:right w:val="single" w:sz="4" w:space="0" w:color="FDF3AC" w:themeColor="accent4" w:themeTint="67"/>
        <w:insideH w:val="single" w:sz="4" w:space="0" w:color="FDF3AC" w:themeColor="accent4" w:themeTint="67"/>
        <w:insideV w:val="single" w:sz="4" w:space="0" w:color="FDF3A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D8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F3AC" w:themeColor="accent4" w:themeTint="67"/>
          <w:left w:val="single" w:sz="4" w:space="0" w:color="FDF3AC" w:themeColor="accent4" w:themeTint="67"/>
          <w:bottom w:val="single" w:sz="4" w:space="0" w:color="FDF3AC" w:themeColor="accent4" w:themeTint="67"/>
          <w:right w:val="single" w:sz="4" w:space="0" w:color="FDF3AC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FFC0B7" w:themeColor="accent5" w:themeTint="67"/>
        <w:left w:val="single" w:sz="4" w:space="0" w:color="FFC0B7" w:themeColor="accent5" w:themeTint="67"/>
        <w:bottom w:val="single" w:sz="4" w:space="0" w:color="FFC0B7" w:themeColor="accent5" w:themeTint="67"/>
        <w:right w:val="single" w:sz="4" w:space="0" w:color="FFC0B7" w:themeColor="accent5" w:themeTint="67"/>
        <w:insideH w:val="single" w:sz="4" w:space="0" w:color="FFC0B7" w:themeColor="accent5" w:themeTint="67"/>
        <w:insideV w:val="single" w:sz="4" w:space="0" w:color="FFC0B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39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0B7" w:themeColor="accent5" w:themeTint="67"/>
          <w:left w:val="single" w:sz="4" w:space="0" w:color="FFC0B7" w:themeColor="accent5" w:themeTint="67"/>
          <w:bottom w:val="single" w:sz="4" w:space="0" w:color="FFC0B7" w:themeColor="accent5" w:themeTint="67"/>
          <w:right w:val="single" w:sz="4" w:space="0" w:color="FFC0B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8BEDB" w:themeColor="accent6" w:themeTint="67"/>
        <w:left w:val="single" w:sz="4" w:space="0" w:color="F8BEDB" w:themeColor="accent6" w:themeTint="67"/>
        <w:bottom w:val="single" w:sz="4" w:space="0" w:color="F8BEDB" w:themeColor="accent6" w:themeTint="67"/>
        <w:right w:val="single" w:sz="4" w:space="0" w:color="F8BEDB" w:themeColor="accent6" w:themeTint="67"/>
        <w:insideH w:val="single" w:sz="4" w:space="0" w:color="F8BEDB" w:themeColor="accent6" w:themeTint="67"/>
        <w:insideV w:val="single" w:sz="4" w:space="0" w:color="F8BEDB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A1C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BEDB" w:themeColor="accent6" w:themeTint="67"/>
          <w:left w:val="single" w:sz="4" w:space="0" w:color="F8BEDB" w:themeColor="accent6" w:themeTint="67"/>
          <w:bottom w:val="single" w:sz="4" w:space="0" w:color="F8BEDB" w:themeColor="accent6" w:themeTint="67"/>
          <w:right w:val="single" w:sz="4" w:space="0" w:color="F8BEDB" w:themeColor="accent6" w:themeTint="67"/>
        </w:tcBorders>
      </w:tcPr>
    </w:tblStylePr>
  </w:style>
  <w:style w:type="table" w:styleId="TabeladeGrelha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15A9FF" w:themeColor="accent1" w:themeTint="EA"/>
        <w:insideH w:val="single" w:sz="4" w:space="0" w:color="15A9FF" w:themeColor="accent1" w:themeTint="EA"/>
        <w:insideV w:val="single" w:sz="4" w:space="0" w:color="15A9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A9F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A9F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3F1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3F1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0D83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0D83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CED83" w:themeColor="accent4" w:themeTint="9A"/>
        <w:insideH w:val="single" w:sz="4" w:space="0" w:color="FCED83" w:themeColor="accent4" w:themeTint="9A"/>
        <w:insideV w:val="single" w:sz="4" w:space="0" w:color="FCED8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D8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D8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644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EF5FA7" w:themeColor="accent6"/>
        <w:insideH w:val="single" w:sz="4" w:space="0" w:color="EF5FA7" w:themeColor="accent6"/>
        <w:insideV w:val="single" w:sz="4" w:space="0" w:color="EF5F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F5FA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F5FA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</w:style>
  <w:style w:type="table" w:styleId="TabeladeGrelha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15A9FF" w:themeColor="accent1" w:themeTint="EA"/>
        <w:insideH w:val="single" w:sz="4" w:space="0" w:color="15A9FF" w:themeColor="accent1" w:themeTint="EA"/>
        <w:insideV w:val="single" w:sz="4" w:space="0" w:color="15A9F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ECFF" w:themeColor="accent1" w:themeTint="34" w:fill="CBECFF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CED83" w:themeColor="accent4" w:themeTint="9A"/>
        <w:insideH w:val="single" w:sz="4" w:space="0" w:color="FCED83" w:themeColor="accent4" w:themeTint="9A"/>
        <w:insideV w:val="single" w:sz="4" w:space="0" w:color="FCED8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EF5FA7" w:themeColor="accent6"/>
        <w:insideH w:val="single" w:sz="4" w:space="0" w:color="EF5FA7" w:themeColor="accent6"/>
        <w:insideV w:val="single" w:sz="4" w:space="0" w:color="EF5FA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</w:style>
  <w:style w:type="table" w:styleId="TabeladeGrelha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6FCAFF" w:themeColor="accent1" w:themeTint="90"/>
        <w:left w:val="single" w:sz="4" w:space="0" w:color="6FCAFF" w:themeColor="accent1" w:themeTint="90"/>
        <w:bottom w:val="single" w:sz="4" w:space="0" w:color="6FCAFF" w:themeColor="accent1" w:themeTint="90"/>
        <w:right w:val="single" w:sz="4" w:space="0" w:color="6FCAFF" w:themeColor="accent1" w:themeTint="90"/>
        <w:insideH w:val="single" w:sz="4" w:space="0" w:color="6FCAFF" w:themeColor="accent1" w:themeTint="90"/>
        <w:insideV w:val="single" w:sz="4" w:space="0" w:color="6FCA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5A9FF" w:themeColor="accent1" w:themeTint="EA"/>
          <w:left w:val="single" w:sz="4" w:space="0" w:color="15A9FF" w:themeColor="accent1" w:themeTint="EA"/>
          <w:bottom w:val="single" w:sz="4" w:space="0" w:color="15A9FF" w:themeColor="accent1" w:themeTint="EA"/>
          <w:right w:val="single" w:sz="4" w:space="0" w:color="15A9FF" w:themeColor="accent1" w:themeTint="EA"/>
        </w:tcBorders>
        <w:shd w:val="clear" w:color="15A9FF" w:themeColor="accent1" w:themeTint="EA" w:fill="15A9F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A9F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DECFF" w:themeColor="accent1" w:themeTint="32" w:fill="CDEC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DECFF" w:themeColor="accent1" w:themeTint="32" w:fill="CDECFF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7AF2E4" w:themeColor="accent2" w:themeTint="90"/>
        <w:left w:val="single" w:sz="4" w:space="0" w:color="7AF2E4" w:themeColor="accent2" w:themeTint="90"/>
        <w:bottom w:val="single" w:sz="4" w:space="0" w:color="7AF2E4" w:themeColor="accent2" w:themeTint="90"/>
        <w:right w:val="single" w:sz="4" w:space="0" w:color="7AF2E4" w:themeColor="accent2" w:themeTint="90"/>
        <w:insideH w:val="single" w:sz="4" w:space="0" w:color="7AF2E4" w:themeColor="accent2" w:themeTint="90"/>
        <w:insideV w:val="single" w:sz="4" w:space="0" w:color="7AF2E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3F1E3" w:themeColor="accent2" w:themeTint="97"/>
          <w:left w:val="single" w:sz="4" w:space="0" w:color="73F1E3" w:themeColor="accent2" w:themeTint="97"/>
          <w:bottom w:val="single" w:sz="4" w:space="0" w:color="73F1E3" w:themeColor="accent2" w:themeTint="97"/>
          <w:right w:val="single" w:sz="4" w:space="0" w:color="73F1E3" w:themeColor="accent2" w:themeTint="97"/>
        </w:tcBorders>
        <w:shd w:val="clear" w:color="73F1E3" w:themeColor="accent2" w:themeTint="97" w:fill="73F1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73F1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A5E98D" w:themeColor="accent3" w:themeTint="90"/>
        <w:left w:val="single" w:sz="4" w:space="0" w:color="A5E98D" w:themeColor="accent3" w:themeTint="90"/>
        <w:bottom w:val="single" w:sz="4" w:space="0" w:color="A5E98D" w:themeColor="accent3" w:themeTint="90"/>
        <w:right w:val="single" w:sz="4" w:space="0" w:color="A5E98D" w:themeColor="accent3" w:themeTint="90"/>
        <w:insideH w:val="single" w:sz="4" w:space="0" w:color="A5E98D" w:themeColor="accent3" w:themeTint="90"/>
        <w:insideV w:val="single" w:sz="4" w:space="0" w:color="A5E98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0D836" w:themeColor="accent3" w:themeTint="FE"/>
          <w:left w:val="single" w:sz="4" w:space="0" w:color="60D836" w:themeColor="accent3" w:themeTint="FE"/>
          <w:bottom w:val="single" w:sz="4" w:space="0" w:color="60D836" w:themeColor="accent3" w:themeTint="FE"/>
          <w:right w:val="single" w:sz="4" w:space="0" w:color="60D836" w:themeColor="accent3" w:themeTint="FE"/>
        </w:tcBorders>
        <w:shd w:val="clear" w:color="60D836" w:themeColor="accent3" w:themeTint="FE" w:fill="60D83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0D83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CEE8B" w:themeColor="accent4" w:themeTint="90"/>
        <w:left w:val="single" w:sz="4" w:space="0" w:color="FCEE8B" w:themeColor="accent4" w:themeTint="90"/>
        <w:bottom w:val="single" w:sz="4" w:space="0" w:color="FCEE8B" w:themeColor="accent4" w:themeTint="90"/>
        <w:right w:val="single" w:sz="4" w:space="0" w:color="FCEE8B" w:themeColor="accent4" w:themeTint="90"/>
        <w:insideH w:val="single" w:sz="4" w:space="0" w:color="FCEE8B" w:themeColor="accent4" w:themeTint="90"/>
        <w:insideV w:val="single" w:sz="4" w:space="0" w:color="FCEE8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D83" w:themeColor="accent4" w:themeTint="9A"/>
          <w:left w:val="single" w:sz="4" w:space="0" w:color="FCED83" w:themeColor="accent4" w:themeTint="9A"/>
          <w:bottom w:val="single" w:sz="4" w:space="0" w:color="FCED83" w:themeColor="accent4" w:themeTint="9A"/>
          <w:right w:val="single" w:sz="4" w:space="0" w:color="FCED83" w:themeColor="accent4" w:themeTint="9A"/>
        </w:tcBorders>
        <w:shd w:val="clear" w:color="FCED83" w:themeColor="accent4" w:themeTint="9A" w:fill="FCED8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D8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FFA79B" w:themeColor="accent5" w:themeTint="90"/>
        <w:left w:val="single" w:sz="4" w:space="0" w:color="FFA79B" w:themeColor="accent5" w:themeTint="90"/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  <w:insideV w:val="single" w:sz="4" w:space="0" w:color="FFA79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644E" w:themeColor="accent5"/>
          <w:left w:val="single" w:sz="4" w:space="0" w:color="FF644E" w:themeColor="accent5"/>
          <w:bottom w:val="single" w:sz="4" w:space="0" w:color="FF644E" w:themeColor="accent5"/>
          <w:right w:val="single" w:sz="4" w:space="0" w:color="FF644E" w:themeColor="accent5"/>
        </w:tcBorders>
        <w:shd w:val="clear" w:color="FF644E" w:themeColor="accent5" w:fill="FF644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6A4CD" w:themeColor="accent6" w:themeTint="90"/>
        <w:left w:val="single" w:sz="4" w:space="0" w:color="F6A4CD" w:themeColor="accent6" w:themeTint="90"/>
        <w:bottom w:val="single" w:sz="4" w:space="0" w:color="F6A4CD" w:themeColor="accent6" w:themeTint="90"/>
        <w:right w:val="single" w:sz="4" w:space="0" w:color="F6A4CD" w:themeColor="accent6" w:themeTint="90"/>
        <w:insideH w:val="single" w:sz="4" w:space="0" w:color="F6A4CD" w:themeColor="accent6" w:themeTint="90"/>
        <w:insideV w:val="single" w:sz="4" w:space="0" w:color="F6A4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F5FA7" w:themeColor="accent6"/>
          <w:left w:val="single" w:sz="4" w:space="0" w:color="EF5FA7" w:themeColor="accent6"/>
          <w:bottom w:val="single" w:sz="4" w:space="0" w:color="EF5FA7" w:themeColor="accent6"/>
          <w:right w:val="single" w:sz="4" w:space="0" w:color="EF5FA7" w:themeColor="accent6"/>
        </w:tcBorders>
        <w:shd w:val="clear" w:color="EF5FA7" w:themeColor="accent6" w:fill="EF5FA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F5FA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</w:style>
  <w:style w:type="table" w:styleId="TabeladeGrelha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BECFF" w:themeColor="accent1" w:themeTint="34" w:fill="CBEC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A2FF" w:themeColor="accent1" w:fill="00A2FF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band1Vert">
      <w:tblPr/>
      <w:tcPr>
        <w:shd w:val="clear" w:color="8AD4FF" w:themeColor="accent1" w:themeTint="75" w:fill="8AD4FF" w:themeFill="accent1" w:themeFillTint="75"/>
      </w:tcPr>
    </w:tblStylePr>
    <w:tblStylePr w:type="band1Horz">
      <w:tblPr/>
      <w:tcPr>
        <w:shd w:val="clear" w:color="8AD4FF" w:themeColor="accent1" w:themeTint="75" w:fill="8AD4FF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0FAF5" w:themeColor="accent2" w:themeTint="32" w:fill="D0FA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6E7CF" w:themeColor="accent2" w:fill="16E7C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band1Vert">
      <w:tblPr/>
      <w:tcPr>
        <w:shd w:val="clear" w:color="93F4E9" w:themeColor="accent2" w:themeTint="75" w:fill="93F4E9" w:themeFill="accent2" w:themeFillTint="75"/>
      </w:tcPr>
    </w:tblStylePr>
    <w:tblStylePr w:type="band1Horz">
      <w:tblPr/>
      <w:tcPr>
        <w:shd w:val="clear" w:color="93F4E9" w:themeColor="accent2" w:themeTint="75" w:fill="93F4E9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F7D5" w:themeColor="accent3" w:themeTint="34" w:fill="DEF7D5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1D836" w:themeColor="accent3" w:fill="61D83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band1Vert">
      <w:tblPr/>
      <w:tcPr>
        <w:shd w:val="clear" w:color="B6EDA2" w:themeColor="accent3" w:themeTint="75" w:fill="B6EDA2" w:themeFill="accent3" w:themeFillTint="75"/>
      </w:tcPr>
    </w:tblStylePr>
    <w:tblStylePr w:type="band1Horz">
      <w:tblPr/>
      <w:tcPr>
        <w:shd w:val="clear" w:color="B6EDA2" w:themeColor="accent3" w:themeTint="75" w:fill="B6EDA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9D5" w:themeColor="accent4" w:themeTint="34" w:fill="FEF9D5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E232" w:themeColor="accent4" w:fill="FAE23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E232" w:themeColor="accent4" w:fill="FAE23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E232" w:themeColor="accent4" w:fill="FAE23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E232" w:themeColor="accent4" w:fill="FAE232" w:themeFill="accent4"/>
      </w:tcPr>
    </w:tblStylePr>
    <w:tblStylePr w:type="band1Vert">
      <w:tblPr/>
      <w:tcPr>
        <w:shd w:val="clear" w:color="FCF1A0" w:themeColor="accent4" w:themeTint="75" w:fill="FCF1A0" w:themeFill="accent4" w:themeFillTint="75"/>
      </w:tcPr>
    </w:tblStylePr>
    <w:tblStylePr w:type="band1Horz">
      <w:tblPr/>
      <w:tcPr>
        <w:shd w:val="clear" w:color="FCF1A0" w:themeColor="accent4" w:themeTint="75" w:fill="FCF1A0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DFDA" w:themeColor="accent5" w:themeTint="34" w:fill="FFDFDA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644E" w:themeColor="accent5" w:fill="FF644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band1Vert">
      <w:tblPr/>
      <w:tcPr>
        <w:shd w:val="clear" w:color="FFB7AD" w:themeColor="accent5" w:themeTint="75" w:fill="FFB7AD" w:themeFill="accent5" w:themeFillTint="75"/>
      </w:tcPr>
    </w:tblStylePr>
    <w:tblStylePr w:type="band1Horz">
      <w:tblPr/>
      <w:tcPr>
        <w:shd w:val="clear" w:color="FFB7AD" w:themeColor="accent5" w:themeTint="75" w:fill="FFB7AD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DEEC" w:themeColor="accent6" w:themeTint="34" w:fill="FBDEEC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5FA7" w:themeColor="accent6" w:fill="EF5FA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F5FA7" w:themeColor="accent6" w:fill="EF5FA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F5FA7" w:themeColor="accent6" w:fill="EF5FA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F5FA7" w:themeColor="accent6" w:fill="EF5FA7" w:themeFill="accent6"/>
      </w:tcPr>
    </w:tblStylePr>
    <w:tblStylePr w:type="band1Vert">
      <w:tblPr/>
      <w:tcPr>
        <w:shd w:val="clear" w:color="F7B5D6" w:themeColor="accent6" w:themeTint="75" w:fill="F7B5D6" w:themeFill="accent6" w:themeFillTint="75"/>
      </w:tcPr>
    </w:tblStylePr>
    <w:tblStylePr w:type="band1Horz">
      <w:tblPr/>
      <w:tcPr>
        <w:shd w:val="clear" w:color="F7B5D6" w:themeColor="accent6" w:themeTint="75" w:fill="F7B5D6" w:themeFill="accent6" w:themeFillTint="75"/>
      </w:tcPr>
    </w:tblStylePr>
  </w:style>
  <w:style w:type="table" w:styleId="TabeladeGrelha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7FD0FF" w:themeColor="accent1" w:themeTint="80"/>
        <w:left w:val="single" w:sz="4" w:space="0" w:color="7FD0FF" w:themeColor="accent1" w:themeTint="80"/>
        <w:bottom w:val="single" w:sz="4" w:space="0" w:color="7FD0FF" w:themeColor="accent1" w:themeTint="80"/>
        <w:right w:val="single" w:sz="4" w:space="0" w:color="7FD0FF" w:themeColor="accent1" w:themeTint="80"/>
        <w:insideH w:val="single" w:sz="4" w:space="0" w:color="7FD0FF" w:themeColor="accent1" w:themeTint="80"/>
        <w:insideV w:val="single" w:sz="4" w:space="0" w:color="7FD0FF" w:themeColor="accent1" w:themeTint="80"/>
      </w:tblBorders>
    </w:tblPr>
    <w:tblStylePr w:type="firstRow">
      <w:rPr>
        <w:b/>
        <w:color w:val="7FD0FF" w:themeColor="accent1" w:themeTint="80" w:themeShade="95"/>
      </w:rPr>
      <w:tblPr/>
      <w:tcPr>
        <w:tcBorders>
          <w:bottom w:val="single" w:sz="12" w:space="0" w:color="7FD0FF" w:themeColor="accent1" w:themeTint="80"/>
        </w:tcBorders>
      </w:tcPr>
    </w:tblStylePr>
    <w:tblStylePr w:type="lastRow">
      <w:rPr>
        <w:b/>
        <w:color w:val="7FD0FF" w:themeColor="accent1" w:themeTint="80" w:themeShade="95"/>
      </w:rPr>
    </w:tblStylePr>
    <w:tblStylePr w:type="firstCol">
      <w:rPr>
        <w:b/>
        <w:color w:val="7FD0FF" w:themeColor="accent1" w:themeTint="80" w:themeShade="95"/>
      </w:rPr>
    </w:tblStylePr>
    <w:tblStylePr w:type="lastCol">
      <w:rPr>
        <w:b/>
        <w:color w:val="7FD0FF" w:themeColor="accent1" w:themeTint="80" w:themeShade="95"/>
      </w:rPr>
    </w:tblStylePr>
    <w:tblStylePr w:type="band1Vert"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7FD0FF" w:themeColor="accent1" w:themeTint="80" w:themeShade="95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73F1E3" w:themeColor="accent2" w:themeTint="97"/>
        <w:left w:val="single" w:sz="4" w:space="0" w:color="73F1E3" w:themeColor="accent2" w:themeTint="97"/>
        <w:bottom w:val="single" w:sz="4" w:space="0" w:color="73F1E3" w:themeColor="accent2" w:themeTint="97"/>
        <w:right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b/>
        <w:color w:val="73F1E3" w:themeColor="accent2" w:themeTint="97" w:themeShade="95"/>
      </w:rPr>
      <w:tblPr/>
      <w:tcPr>
        <w:tcBorders>
          <w:bottom w:val="single" w:sz="12" w:space="0" w:color="73F1E3" w:themeColor="accent2" w:themeTint="97"/>
        </w:tcBorders>
      </w:tcPr>
    </w:tblStylePr>
    <w:tblStylePr w:type="lastRow">
      <w:rPr>
        <w:b/>
        <w:color w:val="73F1E3" w:themeColor="accent2" w:themeTint="97" w:themeShade="95"/>
      </w:rPr>
    </w:tblStylePr>
    <w:tblStylePr w:type="firstCol">
      <w:rPr>
        <w:b/>
        <w:color w:val="73F1E3" w:themeColor="accent2" w:themeTint="97" w:themeShade="95"/>
      </w:rPr>
    </w:tblStylePr>
    <w:tblStylePr w:type="lastCol">
      <w:rPr>
        <w:b/>
        <w:color w:val="73F1E3" w:themeColor="accent2" w:themeTint="97" w:themeShade="95"/>
      </w:rPr>
    </w:tblStylePr>
    <w:tblStylePr w:type="band1Vert"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60D836" w:themeColor="accent3" w:themeTint="FE"/>
        <w:left w:val="single" w:sz="4" w:space="0" w:color="60D836" w:themeColor="accent3" w:themeTint="FE"/>
        <w:bottom w:val="single" w:sz="4" w:space="0" w:color="60D836" w:themeColor="accent3" w:themeTint="FE"/>
        <w:right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b/>
        <w:color w:val="60D836" w:themeColor="accent3" w:themeTint="FE" w:themeShade="95"/>
      </w:rPr>
      <w:tblPr/>
      <w:tcPr>
        <w:tcBorders>
          <w:bottom w:val="single" w:sz="12" w:space="0" w:color="60D836" w:themeColor="accent3" w:themeTint="FE"/>
        </w:tcBorders>
      </w:tcPr>
    </w:tblStylePr>
    <w:tblStylePr w:type="lastRow">
      <w:rPr>
        <w:b/>
        <w:color w:val="60D836" w:themeColor="accent3" w:themeTint="FE" w:themeShade="95"/>
      </w:rPr>
    </w:tblStylePr>
    <w:tblStylePr w:type="firstCol">
      <w:rPr>
        <w:b/>
        <w:color w:val="60D836" w:themeColor="accent3" w:themeTint="FE" w:themeShade="95"/>
      </w:rPr>
    </w:tblStylePr>
    <w:tblStylePr w:type="lastCol">
      <w:rPr>
        <w:b/>
        <w:color w:val="60D836" w:themeColor="accent3" w:themeTint="FE" w:themeShade="95"/>
      </w:rPr>
    </w:tblStylePr>
    <w:tblStylePr w:type="band1Vert"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60D836" w:themeColor="accent3" w:themeTint="FE" w:themeShade="95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CED83" w:themeColor="accent4" w:themeTint="9A"/>
        <w:left w:val="single" w:sz="4" w:space="0" w:color="FCED83" w:themeColor="accent4" w:themeTint="9A"/>
        <w:bottom w:val="single" w:sz="4" w:space="0" w:color="FCED83" w:themeColor="accent4" w:themeTint="9A"/>
        <w:right w:val="single" w:sz="4" w:space="0" w:color="FCED83" w:themeColor="accent4" w:themeTint="9A"/>
        <w:insideH w:val="single" w:sz="4" w:space="0" w:color="FCED83" w:themeColor="accent4" w:themeTint="9A"/>
        <w:insideV w:val="single" w:sz="4" w:space="0" w:color="FCED83" w:themeColor="accent4" w:themeTint="9A"/>
      </w:tblBorders>
    </w:tblPr>
    <w:tblStylePr w:type="firstRow">
      <w:rPr>
        <w:b/>
        <w:color w:val="FCED83" w:themeColor="accent4" w:themeTint="9A" w:themeShade="95"/>
      </w:rPr>
      <w:tblPr/>
      <w:tcPr>
        <w:tcBorders>
          <w:bottom w:val="single" w:sz="12" w:space="0" w:color="FCED83" w:themeColor="accent4" w:themeTint="9A"/>
        </w:tcBorders>
      </w:tcPr>
    </w:tblStylePr>
    <w:tblStylePr w:type="lastRow">
      <w:rPr>
        <w:b/>
        <w:color w:val="FCED83" w:themeColor="accent4" w:themeTint="9A" w:themeShade="95"/>
      </w:rPr>
    </w:tblStylePr>
    <w:tblStylePr w:type="firstCol">
      <w:rPr>
        <w:b/>
        <w:color w:val="FCED83" w:themeColor="accent4" w:themeTint="9A" w:themeShade="95"/>
      </w:rPr>
    </w:tblStylePr>
    <w:tblStylePr w:type="lastCol">
      <w:rPr>
        <w:b/>
        <w:color w:val="FCED83" w:themeColor="accent4" w:themeTint="9A" w:themeShade="95"/>
      </w:rPr>
    </w:tblStylePr>
    <w:tblStylePr w:type="band1Vert">
      <w:tblPr/>
      <w:tcPr>
        <w:shd w:val="clear" w:color="FEF9D5" w:themeColor="accent4" w:themeTint="34" w:fill="FEF9D5" w:themeFill="accent4" w:themeFillTint="34"/>
      </w:tcPr>
    </w:tblStylePr>
    <w:tblStylePr w:type="band1Horz">
      <w:rPr>
        <w:rFonts w:ascii="Arial" w:hAnsi="Arial"/>
        <w:color w:val="FCED83" w:themeColor="accent4" w:themeTint="9A" w:themeShade="95"/>
        <w:sz w:val="22"/>
      </w:rPr>
      <w:tblPr/>
      <w:tcPr>
        <w:shd w:val="clear" w:color="FEF9D5" w:themeColor="accent4" w:themeTint="34" w:fill="FEF9D5" w:themeFill="accent4" w:themeFillTint="34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FF644E" w:themeColor="accent5"/>
        <w:left w:val="single" w:sz="4" w:space="0" w:color="FF644E" w:themeColor="accent5"/>
        <w:bottom w:val="single" w:sz="4" w:space="0" w:color="FF644E" w:themeColor="accent5"/>
        <w:right w:val="single" w:sz="4" w:space="0" w:color="FF644E" w:themeColor="accent5"/>
        <w:insideH w:val="single" w:sz="4" w:space="0" w:color="FF644E" w:themeColor="accent5"/>
        <w:insideV w:val="single" w:sz="4" w:space="0" w:color="FF644E" w:themeColor="accent5"/>
      </w:tblBorders>
    </w:tblPr>
    <w:tblStylePr w:type="firstRow">
      <w:rPr>
        <w:b/>
        <w:color w:val="C21700" w:themeColor="accent5" w:themeShade="95"/>
      </w:rPr>
      <w:tblPr/>
      <w:tcPr>
        <w:tcBorders>
          <w:bottom w:val="single" w:sz="12" w:space="0" w:color="FF644E" w:themeColor="accent5"/>
        </w:tcBorders>
      </w:tcPr>
    </w:tblStylePr>
    <w:tblStylePr w:type="lastRow">
      <w:rPr>
        <w:b/>
        <w:color w:val="C21700" w:themeColor="accent5" w:themeShade="95"/>
      </w:rPr>
    </w:tblStylePr>
    <w:tblStylePr w:type="firstCol">
      <w:rPr>
        <w:b/>
        <w:color w:val="C21700" w:themeColor="accent5" w:themeShade="95"/>
      </w:rPr>
    </w:tblStylePr>
    <w:tblStylePr w:type="lastCol">
      <w:rPr>
        <w:b/>
        <w:color w:val="C21700" w:themeColor="accent5" w:themeShade="95"/>
      </w:rPr>
    </w:tblStylePr>
    <w:tblStylePr w:type="band1Vert"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EF5FA7" w:themeColor="accent6"/>
        <w:left w:val="single" w:sz="4" w:space="0" w:color="EF5FA7" w:themeColor="accent6"/>
        <w:bottom w:val="single" w:sz="4" w:space="0" w:color="EF5FA7" w:themeColor="accent6"/>
        <w:right w:val="single" w:sz="4" w:space="0" w:color="EF5FA7" w:themeColor="accent6"/>
        <w:insideH w:val="single" w:sz="4" w:space="0" w:color="EF5FA7" w:themeColor="accent6"/>
        <w:insideV w:val="single" w:sz="4" w:space="0" w:color="EF5FA7" w:themeColor="accent6"/>
      </w:tblBorders>
    </w:tblPr>
    <w:tblStylePr w:type="firstRow">
      <w:rPr>
        <w:b/>
        <w:color w:val="C21700" w:themeColor="accent5" w:themeShade="95"/>
      </w:rPr>
      <w:tblPr/>
      <w:tcPr>
        <w:tcBorders>
          <w:bottom w:val="single" w:sz="12" w:space="0" w:color="EF5FA7" w:themeColor="accent6"/>
        </w:tcBorders>
      </w:tcPr>
    </w:tblStylePr>
    <w:tblStylePr w:type="lastRow">
      <w:rPr>
        <w:b/>
        <w:color w:val="C21700" w:themeColor="accent5" w:themeShade="95"/>
      </w:rPr>
    </w:tblStylePr>
    <w:tblStylePr w:type="firstCol">
      <w:rPr>
        <w:b/>
        <w:color w:val="C21700" w:themeColor="accent5" w:themeShade="95"/>
      </w:rPr>
    </w:tblStylePr>
    <w:tblStylePr w:type="lastCol">
      <w:rPr>
        <w:b/>
        <w:color w:val="C21700" w:themeColor="accent5" w:themeShade="95"/>
      </w:rPr>
    </w:tblStylePr>
    <w:tblStylePr w:type="band1Vert">
      <w:tblPr/>
      <w:tcPr>
        <w:shd w:val="clear" w:color="FBDEEC" w:themeColor="accent6" w:themeTint="34" w:fill="FBDEEC" w:themeFill="accent6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BDEEC" w:themeColor="accent6" w:themeTint="34" w:fill="FBDEEC" w:themeFill="accent6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styleId="TabeladeGrelha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7FD0FF" w:themeColor="accent1" w:themeTint="80"/>
        <w:right w:val="single" w:sz="4" w:space="0" w:color="7FD0FF" w:themeColor="accent1" w:themeTint="80"/>
        <w:insideH w:val="single" w:sz="4" w:space="0" w:color="7FD0FF" w:themeColor="accent1" w:themeTint="80"/>
        <w:insideV w:val="single" w:sz="4" w:space="0" w:color="7FD0FF" w:themeColor="accent1" w:themeTint="80"/>
      </w:tblBorders>
    </w:tblPr>
    <w:tblStylePr w:type="firstRow">
      <w:rPr>
        <w:rFonts w:ascii="Arial" w:hAnsi="Arial"/>
        <w:b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D0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D0FF" w:themeColor="accent1" w:themeTint="80" w:themeShade="95"/>
        <w:sz w:val="22"/>
      </w:rPr>
      <w:tblPr/>
      <w:tcPr>
        <w:tcBorders>
          <w:top w:val="single" w:sz="4" w:space="0" w:color="7FD0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D0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D0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FD0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BECFF" w:themeColor="accent1" w:themeTint="34" w:fill="CBECFF" w:themeFill="accent1" w:themeFillTint="34"/>
      </w:tcPr>
    </w:tblStylePr>
    <w:tblStylePr w:type="band1Horz">
      <w:rPr>
        <w:rFonts w:ascii="Arial" w:hAnsi="Arial"/>
        <w:color w:val="7FD0FF" w:themeColor="accent1" w:themeTint="80" w:themeShade="95"/>
        <w:sz w:val="22"/>
      </w:rPr>
      <w:tblPr/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73F1E3" w:themeColor="accent2" w:themeTint="97"/>
        <w:right w:val="single" w:sz="4" w:space="0" w:color="73F1E3" w:themeColor="accent2" w:themeTint="97"/>
        <w:insideH w:val="single" w:sz="4" w:space="0" w:color="73F1E3" w:themeColor="accent2" w:themeTint="97"/>
        <w:insideV w:val="single" w:sz="4" w:space="0" w:color="73F1E3" w:themeColor="accent2" w:themeTint="97"/>
      </w:tblBorders>
    </w:tblPr>
    <w:tblStylePr w:type="firstRow">
      <w:rPr>
        <w:rFonts w:ascii="Arial" w:hAnsi="Arial"/>
        <w:b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F1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F1E3" w:themeColor="accent2" w:themeTint="97" w:themeShade="95"/>
        <w:sz w:val="22"/>
      </w:rPr>
      <w:tblPr/>
      <w:tcPr>
        <w:tcBorders>
          <w:top w:val="single" w:sz="4" w:space="0" w:color="73F1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F1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3F1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60D836" w:themeColor="accent3" w:themeTint="FE"/>
        <w:right w:val="single" w:sz="4" w:space="0" w:color="60D836" w:themeColor="accent3" w:themeTint="FE"/>
        <w:insideH w:val="single" w:sz="4" w:space="0" w:color="60D836" w:themeColor="accent3" w:themeTint="FE"/>
        <w:insideV w:val="single" w:sz="4" w:space="0" w:color="60D836" w:themeColor="accent3" w:themeTint="FE"/>
      </w:tblBorders>
    </w:tblPr>
    <w:tblStylePr w:type="firstRow">
      <w:rPr>
        <w:rFonts w:ascii="Arial" w:hAnsi="Arial"/>
        <w:b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0D83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0D836" w:themeColor="accent3" w:themeTint="FE" w:themeShade="95"/>
        <w:sz w:val="22"/>
      </w:rPr>
      <w:tblPr/>
      <w:tcPr>
        <w:tcBorders>
          <w:top w:val="single" w:sz="4" w:space="0" w:color="60D83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0D83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0D83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60D83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60D836" w:themeColor="accent3" w:themeTint="FE" w:themeShade="95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CED83" w:themeColor="accent4" w:themeTint="9A"/>
        <w:right w:val="single" w:sz="4" w:space="0" w:color="FCED83" w:themeColor="accent4" w:themeTint="9A"/>
        <w:insideH w:val="single" w:sz="4" w:space="0" w:color="FCED83" w:themeColor="accent4" w:themeTint="9A"/>
        <w:insideV w:val="single" w:sz="4" w:space="0" w:color="FCED83" w:themeColor="accent4" w:themeTint="9A"/>
      </w:tblBorders>
    </w:tblPr>
    <w:tblStylePr w:type="firstRow">
      <w:rPr>
        <w:rFonts w:ascii="Arial" w:hAnsi="Arial"/>
        <w:b/>
        <w:color w:val="FCED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CED8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D83" w:themeColor="accent4" w:themeTint="9A" w:themeShade="95"/>
        <w:sz w:val="22"/>
      </w:rPr>
      <w:tblPr/>
      <w:tcPr>
        <w:tcBorders>
          <w:top w:val="single" w:sz="4" w:space="0" w:color="FCED8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D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CED8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D8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CED8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F9D5" w:themeColor="accent4" w:themeTint="34" w:fill="FEF9D5" w:themeFill="accent4" w:themeFillTint="34"/>
      </w:tcPr>
    </w:tblStylePr>
    <w:tblStylePr w:type="band1Horz">
      <w:rPr>
        <w:rFonts w:ascii="Arial" w:hAnsi="Arial"/>
        <w:color w:val="FCED83" w:themeColor="accent4" w:themeTint="9A" w:themeShade="95"/>
        <w:sz w:val="22"/>
      </w:rPr>
      <w:tblPr/>
      <w:tcPr>
        <w:shd w:val="clear" w:color="FEF9D5" w:themeColor="accent4" w:themeTint="34" w:fill="FEF9D5" w:themeFill="accent4" w:themeFillTint="34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  <w:insideV w:val="single" w:sz="4" w:space="0" w:color="FFA79B" w:themeColor="accent5" w:themeTint="90"/>
      </w:tblBorders>
    </w:tblPr>
    <w:tblStylePr w:type="firstRow">
      <w:rPr>
        <w:rFonts w:ascii="Arial" w:hAnsi="Arial"/>
        <w:b/>
        <w:color w:val="C21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B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21700" w:themeColor="accent5" w:themeShade="95"/>
        <w:sz w:val="22"/>
      </w:rPr>
      <w:tblPr/>
      <w:tcPr>
        <w:tcBorders>
          <w:top w:val="single" w:sz="4" w:space="0" w:color="FFA79B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1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B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C21700" w:themeColor="accent5" w:themeShade="95"/>
        <w:sz w:val="22"/>
      </w:rPr>
      <w:tblPr/>
      <w:tcPr>
        <w:tcBorders>
          <w:top w:val="none" w:sz="0" w:space="0" w:color="auto"/>
          <w:left w:val="single" w:sz="4" w:space="0" w:color="FFA79B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C21700" w:themeColor="accent5" w:themeShade="95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6A4CD" w:themeColor="accent6" w:themeTint="90"/>
        <w:right w:val="single" w:sz="4" w:space="0" w:color="F6A4CD" w:themeColor="accent6" w:themeTint="90"/>
        <w:insideH w:val="single" w:sz="4" w:space="0" w:color="F6A4CD" w:themeColor="accent6" w:themeTint="90"/>
        <w:insideV w:val="single" w:sz="4" w:space="0" w:color="F6A4CD" w:themeColor="accent6" w:themeTint="90"/>
      </w:tblBorders>
    </w:tblPr>
    <w:tblStylePr w:type="firstRow">
      <w:rPr>
        <w:rFonts w:ascii="Arial" w:hAnsi="Arial"/>
        <w:b/>
        <w:color w:val="B1116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A4CD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1161" w:themeColor="accent6" w:themeShade="95"/>
        <w:sz w:val="22"/>
      </w:rPr>
      <w:tblPr/>
      <w:tcPr>
        <w:tcBorders>
          <w:top w:val="single" w:sz="4" w:space="0" w:color="F6A4CD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116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A4CD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1161" w:themeColor="accent6" w:themeShade="95"/>
        <w:sz w:val="22"/>
      </w:rPr>
      <w:tblPr/>
      <w:tcPr>
        <w:tcBorders>
          <w:top w:val="none" w:sz="0" w:space="0" w:color="auto"/>
          <w:left w:val="single" w:sz="4" w:space="0" w:color="F6A4CD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DEEC" w:themeColor="accent6" w:themeTint="34" w:fill="FBDEEC" w:themeFill="accent6" w:themeFillTint="34"/>
      </w:tcPr>
    </w:tblStylePr>
    <w:tblStylePr w:type="band1Horz">
      <w:rPr>
        <w:rFonts w:ascii="Arial" w:hAnsi="Arial"/>
        <w:color w:val="B11161" w:themeColor="accent6" w:themeShade="95"/>
        <w:sz w:val="22"/>
      </w:rPr>
      <w:tblPr/>
      <w:tcPr>
        <w:shd w:val="clear" w:color="FBDEEC" w:themeColor="accent6" w:themeTint="34" w:fill="FBDEEC" w:themeFill="accent6" w:themeFillTint="34"/>
      </w:tcPr>
    </w:tblStylePr>
    <w:tblStylePr w:type="band2Horz">
      <w:rPr>
        <w:rFonts w:ascii="Arial" w:hAnsi="Arial"/>
        <w:color w:val="B11161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A2FF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A2FF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6E7C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6E7C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1D83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1D83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E23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E23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7CB" w:themeColor="accent4" w:themeTint="40" w:fill="FDF7CB" w:themeFill="accent4" w:themeFillTint="40"/>
      </w:tcPr>
    </w:tblStylePr>
    <w:tblStylePr w:type="band1Horz">
      <w:tblPr/>
      <w:tcPr>
        <w:shd w:val="clear" w:color="FDF7CB" w:themeColor="accent4" w:themeTint="40" w:fill="FDF7CB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44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44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F5FA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F5FA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D6E8" w:themeColor="accent6" w:themeTint="40" w:fill="FBD6E8" w:themeFill="accent6" w:themeFillTint="40"/>
      </w:tcPr>
    </w:tblStylePr>
    <w:tblStylePr w:type="band1Horz">
      <w:tblPr/>
      <w:tcPr>
        <w:shd w:val="clear" w:color="FBD6E8" w:themeColor="accent6" w:themeTint="40" w:fill="FBD6E8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6FCAFF" w:themeColor="accent1" w:themeTint="90"/>
        <w:bottom w:val="single" w:sz="4" w:space="0" w:color="6FCAFF" w:themeColor="accent1" w:themeTint="90"/>
        <w:insideH w:val="single" w:sz="4" w:space="0" w:color="6FCA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AFF" w:themeColor="accent1" w:themeTint="90"/>
          <w:left w:val="none" w:sz="4" w:space="0" w:color="000000"/>
          <w:bottom w:val="single" w:sz="4" w:space="0" w:color="6FCA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CAFF" w:themeColor="accent1" w:themeTint="90"/>
          <w:left w:val="none" w:sz="4" w:space="0" w:color="000000"/>
          <w:bottom w:val="single" w:sz="4" w:space="0" w:color="6FCA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7AF2E4" w:themeColor="accent2" w:themeTint="90"/>
        <w:bottom w:val="single" w:sz="4" w:space="0" w:color="7AF2E4" w:themeColor="accent2" w:themeTint="90"/>
        <w:insideH w:val="single" w:sz="4" w:space="0" w:color="7AF2E4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F2E4" w:themeColor="accent2" w:themeTint="90"/>
          <w:left w:val="none" w:sz="4" w:space="0" w:color="000000"/>
          <w:bottom w:val="single" w:sz="4" w:space="0" w:color="7AF2E4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AF2E4" w:themeColor="accent2" w:themeTint="90"/>
          <w:left w:val="none" w:sz="4" w:space="0" w:color="000000"/>
          <w:bottom w:val="single" w:sz="4" w:space="0" w:color="7AF2E4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A5E98D" w:themeColor="accent3" w:themeTint="90"/>
        <w:bottom w:val="single" w:sz="4" w:space="0" w:color="A5E98D" w:themeColor="accent3" w:themeTint="90"/>
        <w:insideH w:val="single" w:sz="4" w:space="0" w:color="A5E98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E98D" w:themeColor="accent3" w:themeTint="90"/>
          <w:left w:val="none" w:sz="4" w:space="0" w:color="000000"/>
          <w:bottom w:val="single" w:sz="4" w:space="0" w:color="A5E98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E98D" w:themeColor="accent3" w:themeTint="90"/>
          <w:left w:val="none" w:sz="4" w:space="0" w:color="000000"/>
          <w:bottom w:val="single" w:sz="4" w:space="0" w:color="A5E98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CEE8B" w:themeColor="accent4" w:themeTint="90"/>
        <w:bottom w:val="single" w:sz="4" w:space="0" w:color="FCEE8B" w:themeColor="accent4" w:themeTint="90"/>
        <w:insideH w:val="single" w:sz="4" w:space="0" w:color="FCEE8B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E8B" w:themeColor="accent4" w:themeTint="90"/>
          <w:left w:val="none" w:sz="4" w:space="0" w:color="000000"/>
          <w:bottom w:val="single" w:sz="4" w:space="0" w:color="FCEE8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E8B" w:themeColor="accent4" w:themeTint="90"/>
          <w:left w:val="none" w:sz="4" w:space="0" w:color="000000"/>
          <w:bottom w:val="single" w:sz="4" w:space="0" w:color="FCEE8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7CB" w:themeColor="accent4" w:themeTint="40" w:fill="FDF7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7CB" w:themeColor="accent4" w:themeTint="40" w:fill="FDF7CB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FFA79B" w:themeColor="accent5" w:themeTint="90"/>
        <w:bottom w:val="single" w:sz="4" w:space="0" w:color="FFA79B" w:themeColor="accent5" w:themeTint="90"/>
        <w:insideH w:val="single" w:sz="4" w:space="0" w:color="FFA79B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79B" w:themeColor="accent5" w:themeTint="90"/>
          <w:left w:val="none" w:sz="4" w:space="0" w:color="000000"/>
          <w:bottom w:val="single" w:sz="4" w:space="0" w:color="FFA79B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79B" w:themeColor="accent5" w:themeTint="90"/>
          <w:left w:val="none" w:sz="4" w:space="0" w:color="000000"/>
          <w:bottom w:val="single" w:sz="4" w:space="0" w:color="FFA79B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6A4CD" w:themeColor="accent6" w:themeTint="90"/>
        <w:bottom w:val="single" w:sz="4" w:space="0" w:color="F6A4CD" w:themeColor="accent6" w:themeTint="90"/>
        <w:insideH w:val="single" w:sz="4" w:space="0" w:color="F6A4CD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A4CD" w:themeColor="accent6" w:themeTint="90"/>
          <w:left w:val="none" w:sz="4" w:space="0" w:color="000000"/>
          <w:bottom w:val="single" w:sz="4" w:space="0" w:color="F6A4CD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A4CD" w:themeColor="accent6" w:themeTint="90"/>
          <w:left w:val="none" w:sz="4" w:space="0" w:color="000000"/>
          <w:bottom w:val="single" w:sz="4" w:space="0" w:color="F6A4CD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D6E8" w:themeColor="accent6" w:themeTint="40" w:fill="FBD6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D6E8" w:themeColor="accent6" w:themeTint="40" w:fill="FBD6E8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00A2FF" w:themeColor="accent1"/>
        <w:left w:val="single" w:sz="4" w:space="0" w:color="00A2FF" w:themeColor="accent1"/>
        <w:bottom w:val="single" w:sz="4" w:space="0" w:color="00A2FF" w:themeColor="accent1"/>
        <w:right w:val="single" w:sz="4" w:space="0" w:color="00A2FF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A2FF" w:themeColor="accent1"/>
          <w:right w:val="single" w:sz="4" w:space="0" w:color="00A2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A2FF" w:themeColor="accent1"/>
          <w:bottom w:val="single" w:sz="4" w:space="0" w:color="00A2FF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73F1E3" w:themeColor="accent2" w:themeTint="97"/>
        <w:left w:val="single" w:sz="4" w:space="0" w:color="73F1E3" w:themeColor="accent2" w:themeTint="97"/>
        <w:bottom w:val="single" w:sz="4" w:space="0" w:color="73F1E3" w:themeColor="accent2" w:themeTint="97"/>
        <w:right w:val="single" w:sz="4" w:space="0" w:color="73F1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3F1E3" w:themeColor="accent2" w:themeTint="97"/>
          <w:right w:val="single" w:sz="4" w:space="0" w:color="73F1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3F1E3" w:themeColor="accent2" w:themeTint="97"/>
          <w:bottom w:val="single" w:sz="4" w:space="0" w:color="73F1E3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A0E786" w:themeColor="accent3" w:themeTint="98"/>
        <w:left w:val="single" w:sz="4" w:space="0" w:color="A0E786" w:themeColor="accent3" w:themeTint="98"/>
        <w:bottom w:val="single" w:sz="4" w:space="0" w:color="A0E786" w:themeColor="accent3" w:themeTint="98"/>
        <w:right w:val="single" w:sz="4" w:space="0" w:color="A0E78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E786" w:themeColor="accent3" w:themeTint="98" w:fill="A0E78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0E786" w:themeColor="accent3" w:themeTint="98"/>
          <w:right w:val="single" w:sz="4" w:space="0" w:color="A0E78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E786" w:themeColor="accent3" w:themeTint="98"/>
          <w:bottom w:val="single" w:sz="4" w:space="0" w:color="A0E786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CED83" w:themeColor="accent4" w:themeTint="9A"/>
        <w:left w:val="single" w:sz="4" w:space="0" w:color="FCED83" w:themeColor="accent4" w:themeTint="9A"/>
        <w:bottom w:val="single" w:sz="4" w:space="0" w:color="FCED83" w:themeColor="accent4" w:themeTint="9A"/>
        <w:right w:val="single" w:sz="4" w:space="0" w:color="FCED8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D83" w:themeColor="accent4" w:themeTint="9A"/>
          <w:right w:val="single" w:sz="4" w:space="0" w:color="FCED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D83" w:themeColor="accent4" w:themeTint="9A"/>
          <w:bottom w:val="single" w:sz="4" w:space="0" w:color="FCED8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FFA194" w:themeColor="accent5" w:themeTint="9A"/>
        <w:left w:val="single" w:sz="4" w:space="0" w:color="FFA194" w:themeColor="accent5" w:themeTint="9A"/>
        <w:bottom w:val="single" w:sz="4" w:space="0" w:color="FFA194" w:themeColor="accent5" w:themeTint="9A"/>
        <w:right w:val="single" w:sz="4" w:space="0" w:color="FFA19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194" w:themeColor="accent5" w:themeTint="9A" w:fill="FFA19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194" w:themeColor="accent5" w:themeTint="9A"/>
          <w:right w:val="single" w:sz="4" w:space="0" w:color="FFA19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194" w:themeColor="accent5" w:themeTint="9A"/>
          <w:bottom w:val="single" w:sz="4" w:space="0" w:color="FFA194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59FCA" w:themeColor="accent6" w:themeTint="98"/>
        <w:left w:val="single" w:sz="4" w:space="0" w:color="F59FCA" w:themeColor="accent6" w:themeTint="98"/>
        <w:bottom w:val="single" w:sz="4" w:space="0" w:color="F59FCA" w:themeColor="accent6" w:themeTint="98"/>
        <w:right w:val="single" w:sz="4" w:space="0" w:color="F59FCA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9FCA" w:themeColor="accent6" w:themeTint="98" w:fill="F59FCA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9FCA" w:themeColor="accent6" w:themeTint="98"/>
          <w:right w:val="single" w:sz="4" w:space="0" w:color="F59F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9FCA" w:themeColor="accent6" w:themeTint="98"/>
          <w:bottom w:val="single" w:sz="4" w:space="0" w:color="F59FCA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6FCAFF" w:themeColor="accent1" w:themeTint="90"/>
        <w:left w:val="single" w:sz="4" w:space="0" w:color="6FCAFF" w:themeColor="accent1" w:themeTint="90"/>
        <w:bottom w:val="single" w:sz="4" w:space="0" w:color="6FCAFF" w:themeColor="accent1" w:themeTint="90"/>
        <w:right w:val="single" w:sz="4" w:space="0" w:color="6FCAFF" w:themeColor="accent1" w:themeTint="90"/>
        <w:insideH w:val="single" w:sz="4" w:space="0" w:color="6FCA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A2FF" w:themeColor="accent1" w:fill="00A2FF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7FF" w:themeColor="accent1" w:themeTint="40" w:fill="BFE7FF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7AF2E4" w:themeColor="accent2" w:themeTint="90"/>
        <w:left w:val="single" w:sz="4" w:space="0" w:color="7AF2E4" w:themeColor="accent2" w:themeTint="90"/>
        <w:bottom w:val="single" w:sz="4" w:space="0" w:color="7AF2E4" w:themeColor="accent2" w:themeTint="90"/>
        <w:right w:val="single" w:sz="4" w:space="0" w:color="7AF2E4" w:themeColor="accent2" w:themeTint="90"/>
        <w:insideH w:val="single" w:sz="4" w:space="0" w:color="7AF2E4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6E7CF" w:themeColor="accent2" w:fill="16E7C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9F3" w:themeColor="accent2" w:themeTint="40" w:fill="C3F9F3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A5E98D" w:themeColor="accent3" w:themeTint="90"/>
        <w:left w:val="single" w:sz="4" w:space="0" w:color="A5E98D" w:themeColor="accent3" w:themeTint="90"/>
        <w:bottom w:val="single" w:sz="4" w:space="0" w:color="A5E98D" w:themeColor="accent3" w:themeTint="90"/>
        <w:right w:val="single" w:sz="4" w:space="0" w:color="A5E98D" w:themeColor="accent3" w:themeTint="90"/>
        <w:insideH w:val="single" w:sz="4" w:space="0" w:color="A5E98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1D836" w:themeColor="accent3" w:fill="61D83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F5CC" w:themeColor="accent3" w:themeTint="40" w:fill="D7F5CC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CEE8B" w:themeColor="accent4" w:themeTint="90"/>
        <w:left w:val="single" w:sz="4" w:space="0" w:color="FCEE8B" w:themeColor="accent4" w:themeTint="90"/>
        <w:bottom w:val="single" w:sz="4" w:space="0" w:color="FCEE8B" w:themeColor="accent4" w:themeTint="90"/>
        <w:right w:val="single" w:sz="4" w:space="0" w:color="FCEE8B" w:themeColor="accent4" w:themeTint="90"/>
        <w:insideH w:val="single" w:sz="4" w:space="0" w:color="FCEE8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E232" w:themeColor="accent4" w:fill="FAE23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7CB" w:themeColor="accent4" w:themeTint="40" w:fill="FDF7CB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7CB" w:themeColor="accent4" w:themeTint="40" w:fill="FDF7CB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FFA79B" w:themeColor="accent5" w:themeTint="90"/>
        <w:left w:val="single" w:sz="4" w:space="0" w:color="FFA79B" w:themeColor="accent5" w:themeTint="90"/>
        <w:bottom w:val="single" w:sz="4" w:space="0" w:color="FFA79B" w:themeColor="accent5" w:themeTint="90"/>
        <w:right w:val="single" w:sz="4" w:space="0" w:color="FFA79B" w:themeColor="accent5" w:themeTint="90"/>
        <w:insideH w:val="single" w:sz="4" w:space="0" w:color="FFA79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7D2" w:themeColor="accent5" w:themeTint="40" w:fill="FFD7D2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6A4CD" w:themeColor="accent6" w:themeTint="90"/>
        <w:left w:val="single" w:sz="4" w:space="0" w:color="F6A4CD" w:themeColor="accent6" w:themeTint="90"/>
        <w:bottom w:val="single" w:sz="4" w:space="0" w:color="F6A4CD" w:themeColor="accent6" w:themeTint="90"/>
        <w:right w:val="single" w:sz="4" w:space="0" w:color="F6A4CD" w:themeColor="accent6" w:themeTint="90"/>
        <w:insideH w:val="single" w:sz="4" w:space="0" w:color="F6A4CD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5FA7" w:themeColor="accent6" w:fill="EF5FA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D6E8" w:themeColor="accent6" w:themeTint="40" w:fill="FBD6E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D6E8" w:themeColor="accent6" w:themeTint="40" w:fill="FBD6E8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00A2FF" w:themeColor="accent1"/>
        <w:left w:val="single" w:sz="32" w:space="0" w:color="00A2FF" w:themeColor="accent1"/>
        <w:bottom w:val="single" w:sz="32" w:space="0" w:color="00A2FF" w:themeColor="accent1"/>
        <w:right w:val="single" w:sz="32" w:space="0" w:color="00A2FF" w:themeColor="accent1"/>
      </w:tblBorders>
      <w:shd w:val="clear" w:color="00A2FF" w:themeColor="accent1" w:fill="00A2FF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A2FF" w:themeColor="accent1"/>
          <w:bottom w:val="single" w:sz="12" w:space="0" w:color="FFFFFF" w:themeColor="light1"/>
        </w:tcBorders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A2FF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A2FF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A2FF" w:themeColor="accent1" w:fill="00A2FF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A2FF" w:themeColor="accent1" w:fill="00A2FF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A2FF" w:themeColor="accent1" w:fill="00A2FF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73F1E3" w:themeColor="accent2" w:themeTint="97"/>
        <w:left w:val="single" w:sz="32" w:space="0" w:color="73F1E3" w:themeColor="accent2" w:themeTint="97"/>
        <w:bottom w:val="single" w:sz="32" w:space="0" w:color="73F1E3" w:themeColor="accent2" w:themeTint="97"/>
        <w:right w:val="single" w:sz="32" w:space="0" w:color="73F1E3" w:themeColor="accent2" w:themeTint="97"/>
      </w:tblBorders>
      <w:shd w:val="clear" w:color="73F1E3" w:themeColor="accent2" w:themeTint="97" w:fill="73F1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3F1E3" w:themeColor="accent2" w:themeTint="97"/>
          <w:bottom w:val="single" w:sz="12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3F1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3F1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3F1E3" w:themeColor="accent2" w:themeTint="97" w:fill="73F1E3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A0E786" w:themeColor="accent3" w:themeTint="98"/>
        <w:left w:val="single" w:sz="32" w:space="0" w:color="A0E786" w:themeColor="accent3" w:themeTint="98"/>
        <w:bottom w:val="single" w:sz="32" w:space="0" w:color="A0E786" w:themeColor="accent3" w:themeTint="98"/>
        <w:right w:val="single" w:sz="32" w:space="0" w:color="A0E786" w:themeColor="accent3" w:themeTint="98"/>
      </w:tblBorders>
      <w:shd w:val="clear" w:color="A0E786" w:themeColor="accent3" w:themeTint="98" w:fill="A0E78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0E786" w:themeColor="accent3" w:themeTint="98"/>
          <w:bottom w:val="single" w:sz="12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0E78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E78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E786" w:themeColor="accent3" w:themeTint="98" w:fill="A0E786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CED83" w:themeColor="accent4" w:themeTint="9A"/>
        <w:left w:val="single" w:sz="32" w:space="0" w:color="FCED83" w:themeColor="accent4" w:themeTint="9A"/>
        <w:bottom w:val="single" w:sz="32" w:space="0" w:color="FCED83" w:themeColor="accent4" w:themeTint="9A"/>
        <w:right w:val="single" w:sz="32" w:space="0" w:color="FCED83" w:themeColor="accent4" w:themeTint="9A"/>
      </w:tblBorders>
      <w:shd w:val="clear" w:color="FCED83" w:themeColor="accent4" w:themeTint="9A" w:fill="FCED8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D83" w:themeColor="accent4" w:themeTint="9A"/>
          <w:bottom w:val="single" w:sz="12" w:space="0" w:color="FFFFFF" w:themeColor="light1"/>
        </w:tcBorders>
        <w:shd w:val="clear" w:color="FCED83" w:themeColor="accent4" w:themeTint="9A" w:fill="FCED8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D8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D8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D83" w:themeColor="accent4" w:themeTint="9A" w:fill="FCED8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D83" w:themeColor="accent4" w:themeTint="9A" w:fill="FCED8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D83" w:themeColor="accent4" w:themeTint="9A" w:fill="FCED8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FFA194" w:themeColor="accent5" w:themeTint="9A"/>
        <w:left w:val="single" w:sz="32" w:space="0" w:color="FFA194" w:themeColor="accent5" w:themeTint="9A"/>
        <w:bottom w:val="single" w:sz="32" w:space="0" w:color="FFA194" w:themeColor="accent5" w:themeTint="9A"/>
        <w:right w:val="single" w:sz="32" w:space="0" w:color="FFA194" w:themeColor="accent5" w:themeTint="9A"/>
      </w:tblBorders>
      <w:shd w:val="clear" w:color="FFA194" w:themeColor="accent5" w:themeTint="9A" w:fill="FFA19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194" w:themeColor="accent5" w:themeTint="9A"/>
          <w:bottom w:val="single" w:sz="12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19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19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194" w:themeColor="accent5" w:themeTint="9A" w:fill="FFA194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59FCA" w:themeColor="accent6" w:themeTint="98"/>
        <w:left w:val="single" w:sz="32" w:space="0" w:color="F59FCA" w:themeColor="accent6" w:themeTint="98"/>
        <w:bottom w:val="single" w:sz="32" w:space="0" w:color="F59FCA" w:themeColor="accent6" w:themeTint="98"/>
        <w:right w:val="single" w:sz="32" w:space="0" w:color="F59FCA" w:themeColor="accent6" w:themeTint="98"/>
      </w:tblBorders>
      <w:shd w:val="clear" w:color="F59FCA" w:themeColor="accent6" w:themeTint="98" w:fill="F59FCA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9FCA" w:themeColor="accent6" w:themeTint="98"/>
          <w:bottom w:val="single" w:sz="12" w:space="0" w:color="FFFFFF" w:themeColor="light1"/>
        </w:tcBorders>
        <w:shd w:val="clear" w:color="F59FCA" w:themeColor="accent6" w:themeTint="98" w:fill="F59FCA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9FCA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9FCA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59FCA" w:themeColor="accent6" w:themeTint="98" w:fill="F59FCA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9FCA" w:themeColor="accent6" w:themeTint="98" w:fill="F59FCA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9FCA" w:themeColor="accent6" w:themeTint="98" w:fill="F59FCA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color w:val="005E95" w:themeColor="accent1" w:themeShade="95"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color w:val="005E95" w:themeColor="accent1" w:themeShade="95"/>
      </w:rPr>
      <w:tblPr/>
      <w:tcPr>
        <w:tcBorders>
          <w:top w:val="single" w:sz="4" w:space="0" w:color="00A2FF" w:themeColor="accent1"/>
        </w:tcBorders>
      </w:tcPr>
    </w:tblStylePr>
    <w:tblStylePr w:type="firstCol">
      <w:rPr>
        <w:b/>
        <w:color w:val="005E95" w:themeColor="accent1" w:themeShade="95"/>
      </w:rPr>
    </w:tblStylePr>
    <w:tblStylePr w:type="lastCol">
      <w:rPr>
        <w:b/>
        <w:color w:val="005E95" w:themeColor="accent1" w:themeShade="95"/>
      </w:r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005E95" w:themeColor="accent1" w:themeShade="95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73F1E3" w:themeColor="accent2" w:themeTint="97"/>
        <w:bottom w:val="single" w:sz="4" w:space="0" w:color="73F1E3" w:themeColor="accent2" w:themeTint="97"/>
      </w:tblBorders>
    </w:tblPr>
    <w:tblStylePr w:type="firstRow">
      <w:rPr>
        <w:b/>
        <w:color w:val="73F1E3" w:themeColor="accent2" w:themeTint="97" w:themeShade="95"/>
      </w:rPr>
      <w:tblPr/>
      <w:tcPr>
        <w:tcBorders>
          <w:bottom w:val="single" w:sz="4" w:space="0" w:color="73F1E3" w:themeColor="accent2" w:themeTint="97"/>
        </w:tcBorders>
      </w:tcPr>
    </w:tblStylePr>
    <w:tblStylePr w:type="lastRow">
      <w:rPr>
        <w:b/>
        <w:color w:val="73F1E3" w:themeColor="accent2" w:themeTint="97" w:themeShade="95"/>
      </w:rPr>
      <w:tblPr/>
      <w:tcPr>
        <w:tcBorders>
          <w:top w:val="single" w:sz="4" w:space="0" w:color="73F1E3" w:themeColor="accent2" w:themeTint="97"/>
        </w:tcBorders>
      </w:tcPr>
    </w:tblStylePr>
    <w:tblStylePr w:type="firstCol">
      <w:rPr>
        <w:b/>
        <w:color w:val="73F1E3" w:themeColor="accent2" w:themeTint="97" w:themeShade="95"/>
      </w:rPr>
    </w:tblStylePr>
    <w:tblStylePr w:type="lastCol">
      <w:rPr>
        <w:b/>
        <w:color w:val="73F1E3" w:themeColor="accent2" w:themeTint="97" w:themeShade="95"/>
      </w:r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A0E786" w:themeColor="accent3" w:themeTint="98"/>
        <w:bottom w:val="single" w:sz="4" w:space="0" w:color="A0E786" w:themeColor="accent3" w:themeTint="98"/>
      </w:tblBorders>
    </w:tblPr>
    <w:tblStylePr w:type="firstRow">
      <w:rPr>
        <w:b/>
        <w:color w:val="A0E786" w:themeColor="accent3" w:themeTint="98" w:themeShade="95"/>
      </w:rPr>
      <w:tblPr/>
      <w:tcPr>
        <w:tcBorders>
          <w:bottom w:val="single" w:sz="4" w:space="0" w:color="A0E786" w:themeColor="accent3" w:themeTint="98"/>
        </w:tcBorders>
      </w:tcPr>
    </w:tblStylePr>
    <w:tblStylePr w:type="lastRow">
      <w:rPr>
        <w:b/>
        <w:color w:val="A0E786" w:themeColor="accent3" w:themeTint="98" w:themeShade="95"/>
      </w:rPr>
      <w:tblPr/>
      <w:tcPr>
        <w:tcBorders>
          <w:top w:val="single" w:sz="4" w:space="0" w:color="A0E786" w:themeColor="accent3" w:themeTint="98"/>
        </w:tcBorders>
      </w:tcPr>
    </w:tblStylePr>
    <w:tblStylePr w:type="firstCol">
      <w:rPr>
        <w:b/>
        <w:color w:val="A0E786" w:themeColor="accent3" w:themeTint="98" w:themeShade="95"/>
      </w:rPr>
    </w:tblStylePr>
    <w:tblStylePr w:type="lastCol">
      <w:rPr>
        <w:b/>
        <w:color w:val="A0E786" w:themeColor="accent3" w:themeTint="98" w:themeShade="95"/>
      </w:r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A0E786" w:themeColor="accent3" w:themeTint="98" w:themeShade="95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CED83" w:themeColor="accent4" w:themeTint="9A"/>
        <w:bottom w:val="single" w:sz="4" w:space="0" w:color="FCED83" w:themeColor="accent4" w:themeTint="9A"/>
      </w:tblBorders>
    </w:tblPr>
    <w:tblStylePr w:type="firstRow">
      <w:rPr>
        <w:b/>
        <w:color w:val="FCED83" w:themeColor="accent4" w:themeTint="9A" w:themeShade="95"/>
      </w:rPr>
      <w:tblPr/>
      <w:tcPr>
        <w:tcBorders>
          <w:bottom w:val="single" w:sz="4" w:space="0" w:color="FCED83" w:themeColor="accent4" w:themeTint="9A"/>
        </w:tcBorders>
      </w:tcPr>
    </w:tblStylePr>
    <w:tblStylePr w:type="lastRow">
      <w:rPr>
        <w:b/>
        <w:color w:val="FCED83" w:themeColor="accent4" w:themeTint="9A" w:themeShade="95"/>
      </w:rPr>
      <w:tblPr/>
      <w:tcPr>
        <w:tcBorders>
          <w:top w:val="single" w:sz="4" w:space="0" w:color="FCED83" w:themeColor="accent4" w:themeTint="9A"/>
        </w:tcBorders>
      </w:tcPr>
    </w:tblStylePr>
    <w:tblStylePr w:type="firstCol">
      <w:rPr>
        <w:b/>
        <w:color w:val="FCED83" w:themeColor="accent4" w:themeTint="9A" w:themeShade="95"/>
      </w:rPr>
    </w:tblStylePr>
    <w:tblStylePr w:type="lastCol">
      <w:rPr>
        <w:b/>
        <w:color w:val="FCED83" w:themeColor="accent4" w:themeTint="9A" w:themeShade="95"/>
      </w:rPr>
    </w:tblStylePr>
    <w:tblStylePr w:type="band1Vert">
      <w:tblPr/>
      <w:tcPr>
        <w:shd w:val="clear" w:color="FDF7CB" w:themeColor="accent4" w:themeTint="40" w:fill="FDF7CB" w:themeFill="accent4" w:themeFillTint="40"/>
      </w:tcPr>
    </w:tblStylePr>
    <w:tblStylePr w:type="band1Horz">
      <w:rPr>
        <w:rFonts w:ascii="Arial" w:hAnsi="Arial"/>
        <w:color w:val="FCED83" w:themeColor="accent4" w:themeTint="9A" w:themeShade="95"/>
        <w:sz w:val="22"/>
      </w:rPr>
      <w:tblPr/>
      <w:tcPr>
        <w:shd w:val="clear" w:color="FDF7CB" w:themeColor="accent4" w:themeTint="40" w:fill="FDF7CB" w:themeFill="accent4" w:themeFillTint="40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FFA194" w:themeColor="accent5" w:themeTint="9A"/>
        <w:bottom w:val="single" w:sz="4" w:space="0" w:color="FFA194" w:themeColor="accent5" w:themeTint="9A"/>
      </w:tblBorders>
    </w:tblPr>
    <w:tblStylePr w:type="firstRow">
      <w:rPr>
        <w:b/>
        <w:color w:val="FFA194" w:themeColor="accent5" w:themeTint="9A" w:themeShade="95"/>
      </w:rPr>
      <w:tblPr/>
      <w:tcPr>
        <w:tcBorders>
          <w:bottom w:val="single" w:sz="4" w:space="0" w:color="FFA194" w:themeColor="accent5" w:themeTint="9A"/>
        </w:tcBorders>
      </w:tcPr>
    </w:tblStylePr>
    <w:tblStylePr w:type="lastRow">
      <w:rPr>
        <w:b/>
        <w:color w:val="FFA194" w:themeColor="accent5" w:themeTint="9A" w:themeShade="95"/>
      </w:rPr>
      <w:tblPr/>
      <w:tcPr>
        <w:tcBorders>
          <w:top w:val="single" w:sz="4" w:space="0" w:color="FFA194" w:themeColor="accent5" w:themeTint="9A"/>
        </w:tcBorders>
      </w:tcPr>
    </w:tblStylePr>
    <w:tblStylePr w:type="firstCol">
      <w:rPr>
        <w:b/>
        <w:color w:val="FFA194" w:themeColor="accent5" w:themeTint="9A" w:themeShade="95"/>
      </w:rPr>
    </w:tblStylePr>
    <w:tblStylePr w:type="lastCol">
      <w:rPr>
        <w:b/>
        <w:color w:val="FFA194" w:themeColor="accent5" w:themeTint="9A" w:themeShade="95"/>
      </w:r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FFA194" w:themeColor="accent5" w:themeTint="9A" w:themeShade="95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59FCA" w:themeColor="accent6" w:themeTint="98"/>
        <w:bottom w:val="single" w:sz="4" w:space="0" w:color="F59FCA" w:themeColor="accent6" w:themeTint="98"/>
      </w:tblBorders>
    </w:tblPr>
    <w:tblStylePr w:type="firstRow">
      <w:rPr>
        <w:b/>
        <w:color w:val="F59FCA" w:themeColor="accent6" w:themeTint="98" w:themeShade="95"/>
      </w:rPr>
      <w:tblPr/>
      <w:tcPr>
        <w:tcBorders>
          <w:bottom w:val="single" w:sz="4" w:space="0" w:color="F59FCA" w:themeColor="accent6" w:themeTint="98"/>
        </w:tcBorders>
      </w:tcPr>
    </w:tblStylePr>
    <w:tblStylePr w:type="lastRow">
      <w:rPr>
        <w:b/>
        <w:color w:val="F59FCA" w:themeColor="accent6" w:themeTint="98" w:themeShade="95"/>
      </w:rPr>
      <w:tblPr/>
      <w:tcPr>
        <w:tcBorders>
          <w:top w:val="single" w:sz="4" w:space="0" w:color="F59FCA" w:themeColor="accent6" w:themeTint="98"/>
        </w:tcBorders>
      </w:tcPr>
    </w:tblStylePr>
    <w:tblStylePr w:type="firstCol">
      <w:rPr>
        <w:b/>
        <w:color w:val="F59FCA" w:themeColor="accent6" w:themeTint="98" w:themeShade="95"/>
      </w:rPr>
    </w:tblStylePr>
    <w:tblStylePr w:type="lastCol">
      <w:rPr>
        <w:b/>
        <w:color w:val="F59FCA" w:themeColor="accent6" w:themeTint="98" w:themeShade="95"/>
      </w:rPr>
    </w:tblStylePr>
    <w:tblStylePr w:type="band1Vert">
      <w:tblPr/>
      <w:tcPr>
        <w:shd w:val="clear" w:color="FBD6E8" w:themeColor="accent6" w:themeTint="40" w:fill="FBD6E8" w:themeFill="accent6" w:themeFillTint="40"/>
      </w:tcPr>
    </w:tblStylePr>
    <w:tblStylePr w:type="band1Horz">
      <w:rPr>
        <w:rFonts w:ascii="Arial" w:hAnsi="Arial"/>
        <w:color w:val="F59FCA" w:themeColor="accent6" w:themeTint="98" w:themeShade="95"/>
        <w:sz w:val="22"/>
      </w:rPr>
      <w:tblPr/>
      <w:tcPr>
        <w:shd w:val="clear" w:color="FBD6E8" w:themeColor="accent6" w:themeTint="40" w:fill="FBD6E8" w:themeFill="accent6" w:themeFillTint="40"/>
      </w:tcPr>
    </w:tblStylePr>
    <w:tblStylePr w:type="band2Horz">
      <w:rPr>
        <w:rFonts w:ascii="Arial" w:hAnsi="Arial"/>
        <w:color w:val="F59FCA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00A2FF" w:themeColor="accent1"/>
      </w:tblBorders>
    </w:tblPr>
    <w:tblStylePr w:type="firstRow"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A2FF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5E95" w:themeColor="accent1" w:themeShade="95"/>
        <w:sz w:val="22"/>
      </w:rPr>
      <w:tblPr/>
      <w:tcPr>
        <w:tcBorders>
          <w:top w:val="single" w:sz="4" w:space="0" w:color="00A2FF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A2FF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5E95" w:themeColor="accent1" w:themeShade="95"/>
        <w:sz w:val="22"/>
      </w:rPr>
      <w:tblPr/>
      <w:tcPr>
        <w:tcBorders>
          <w:top w:val="none" w:sz="0" w:space="0" w:color="auto"/>
          <w:left w:val="single" w:sz="4" w:space="0" w:color="00A2FF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7FF" w:themeColor="accent1" w:themeTint="40" w:fill="BFE7FF" w:themeFill="accent1" w:themeFillTint="40"/>
      </w:tcPr>
    </w:tblStylePr>
    <w:tblStylePr w:type="band1Horz">
      <w:rPr>
        <w:rFonts w:ascii="Arial" w:hAnsi="Arial"/>
        <w:color w:val="005E95" w:themeColor="accent1" w:themeShade="95"/>
        <w:sz w:val="22"/>
      </w:rPr>
      <w:tblPr/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73F1E3" w:themeColor="accent2" w:themeTint="97"/>
      </w:tblBorders>
    </w:tblPr>
    <w:tblStylePr w:type="firstRow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F1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single" w:sz="4" w:space="0" w:color="73F1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F1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3F1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3F9F3" w:themeColor="accent2" w:themeTint="40" w:fill="C3F9F3" w:themeFill="accent2" w:themeFillTint="40"/>
      </w:tcPr>
    </w:tblStylePr>
    <w:tblStylePr w:type="band1Horz">
      <w:rPr>
        <w:rFonts w:ascii="Arial" w:hAnsi="Arial"/>
        <w:color w:val="73F1E3" w:themeColor="accent2" w:themeTint="97" w:themeShade="95"/>
        <w:sz w:val="22"/>
      </w:rPr>
      <w:tblPr/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A0E786" w:themeColor="accent3" w:themeTint="98"/>
      </w:tblBorders>
    </w:tblPr>
    <w:tblStylePr w:type="firstRow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E78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single" w:sz="4" w:space="0" w:color="A0E78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E78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0E78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0E78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F5CC" w:themeColor="accent3" w:themeTint="40" w:fill="D7F5CC" w:themeFill="accent3" w:themeFillTint="40"/>
      </w:tcPr>
    </w:tblStylePr>
    <w:tblStylePr w:type="band1Horz">
      <w:rPr>
        <w:rFonts w:ascii="Arial" w:hAnsi="Arial"/>
        <w:color w:val="A0E786" w:themeColor="accent3" w:themeTint="98" w:themeShade="95"/>
        <w:sz w:val="22"/>
      </w:rPr>
      <w:tblPr/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CED83" w:themeColor="accent4" w:themeTint="9A"/>
      </w:tblBorders>
    </w:tblPr>
    <w:tblStylePr w:type="firstRow">
      <w:rPr>
        <w:rFonts w:ascii="Arial" w:hAnsi="Arial"/>
        <w:i/>
        <w:color w:val="FCED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CED8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D83" w:themeColor="accent4" w:themeTint="9A" w:themeShade="95"/>
        <w:sz w:val="22"/>
      </w:rPr>
      <w:tblPr/>
      <w:tcPr>
        <w:tcBorders>
          <w:top w:val="single" w:sz="4" w:space="0" w:color="FCED8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D8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CED8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D8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CED8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F7CB" w:themeColor="accent4" w:themeTint="40" w:fill="FDF7CB" w:themeFill="accent4" w:themeFillTint="40"/>
      </w:tcPr>
    </w:tblStylePr>
    <w:tblStylePr w:type="band1Horz">
      <w:rPr>
        <w:rFonts w:ascii="Arial" w:hAnsi="Arial"/>
        <w:color w:val="FCED83" w:themeColor="accent4" w:themeTint="9A" w:themeShade="95"/>
        <w:sz w:val="22"/>
      </w:rPr>
      <w:tblPr/>
      <w:tcPr>
        <w:shd w:val="clear" w:color="FDF7CB" w:themeColor="accent4" w:themeTint="40" w:fill="FDF7CB" w:themeFill="accent4" w:themeFillTint="40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FFA194" w:themeColor="accent5" w:themeTint="9A"/>
      </w:tblBorders>
    </w:tblPr>
    <w:tblStylePr w:type="firstRow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19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single" w:sz="4" w:space="0" w:color="FFA19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19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A19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A19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7D2" w:themeColor="accent5" w:themeTint="40" w:fill="FFD7D2" w:themeFill="accent5" w:themeFillTint="40"/>
      </w:tcPr>
    </w:tblStylePr>
    <w:tblStylePr w:type="band1Horz">
      <w:rPr>
        <w:rFonts w:ascii="Arial" w:hAnsi="Arial"/>
        <w:color w:val="FFA194" w:themeColor="accent5" w:themeTint="9A" w:themeShade="95"/>
        <w:sz w:val="22"/>
      </w:rPr>
      <w:tblPr/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59FCA" w:themeColor="accent6" w:themeTint="98"/>
      </w:tblBorders>
    </w:tblPr>
    <w:tblStylePr w:type="firstRow">
      <w:rPr>
        <w:rFonts w:ascii="Arial" w:hAnsi="Arial"/>
        <w:i/>
        <w:color w:val="F59FCA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9FCA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9FCA" w:themeColor="accent6" w:themeTint="98" w:themeShade="95"/>
        <w:sz w:val="22"/>
      </w:rPr>
      <w:tblPr/>
      <w:tcPr>
        <w:tcBorders>
          <w:top w:val="single" w:sz="4" w:space="0" w:color="F59FCA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9FCA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9FCA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59FCA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59FCA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D6E8" w:themeColor="accent6" w:themeTint="40" w:fill="FBD6E8" w:themeFill="accent6" w:themeFillTint="40"/>
      </w:tcPr>
    </w:tblStylePr>
    <w:tblStylePr w:type="band1Horz">
      <w:rPr>
        <w:rFonts w:ascii="Arial" w:hAnsi="Arial"/>
        <w:color w:val="F59FCA" w:themeColor="accent6" w:themeTint="98" w:themeShade="95"/>
        <w:sz w:val="22"/>
      </w:rPr>
      <w:tblPr/>
      <w:tcPr>
        <w:shd w:val="clear" w:color="FBD6E8" w:themeColor="accent6" w:themeTint="40" w:fill="FBD6E8" w:themeFill="accent6" w:themeFillTint="40"/>
      </w:tcPr>
    </w:tblStylePr>
    <w:tblStylePr w:type="band2Horz">
      <w:rPr>
        <w:rFonts w:ascii="Arial" w:hAnsi="Arial"/>
        <w:color w:val="F59FCA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05E95" w:themeColor="accent1" w:themeShade="95"/>
        <w:left w:val="single" w:sz="4" w:space="0" w:color="005E95" w:themeColor="accent1" w:themeShade="95"/>
        <w:bottom w:val="single" w:sz="4" w:space="0" w:color="005E95" w:themeColor="accent1" w:themeShade="95"/>
        <w:right w:val="single" w:sz="4" w:space="0" w:color="005E95" w:themeColor="accent1" w:themeShade="95"/>
        <w:insideH w:val="single" w:sz="4" w:space="0" w:color="005E95" w:themeColor="accent1" w:themeShade="95"/>
        <w:insideV w:val="single" w:sz="4" w:space="0" w:color="005E9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5A9FF" w:themeColor="accent1" w:themeTint="EA" w:fill="15A9F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FE1FF" w:themeColor="accent1" w:themeTint="50" w:fill="AFE1F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D8678" w:themeColor="accent2" w:themeShade="95"/>
        <w:left w:val="single" w:sz="4" w:space="0" w:color="0D8678" w:themeColor="accent2" w:themeShade="95"/>
        <w:bottom w:val="single" w:sz="4" w:space="0" w:color="0D8678" w:themeColor="accent2" w:themeShade="95"/>
        <w:right w:val="single" w:sz="4" w:space="0" w:color="0D8678" w:themeColor="accent2" w:themeShade="95"/>
        <w:insideH w:val="single" w:sz="4" w:space="0" w:color="0D8678" w:themeColor="accent2" w:themeShade="95"/>
        <w:insideV w:val="single" w:sz="4" w:space="0" w:color="0D867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F1E3" w:themeColor="accent2" w:themeTint="97" w:fill="73F1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0FAF5" w:themeColor="accent2" w:themeTint="32" w:fill="D0FAF5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58419" w:themeColor="accent3" w:themeShade="95"/>
        <w:left w:val="single" w:sz="4" w:space="0" w:color="358419" w:themeColor="accent3" w:themeShade="95"/>
        <w:bottom w:val="single" w:sz="4" w:space="0" w:color="358419" w:themeColor="accent3" w:themeShade="95"/>
        <w:right w:val="single" w:sz="4" w:space="0" w:color="358419" w:themeColor="accent3" w:themeShade="95"/>
        <w:insideH w:val="single" w:sz="4" w:space="0" w:color="358419" w:themeColor="accent3" w:themeShade="95"/>
        <w:insideV w:val="single" w:sz="4" w:space="0" w:color="358419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836" w:themeColor="accent3" w:themeTint="FE" w:fill="60D83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7D5" w:themeColor="accent3" w:themeTint="34" w:fill="DEF7D5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AA9604" w:themeColor="accent4" w:themeShade="95"/>
        <w:left w:val="single" w:sz="4" w:space="0" w:color="AA9604" w:themeColor="accent4" w:themeShade="95"/>
        <w:bottom w:val="single" w:sz="4" w:space="0" w:color="AA9604" w:themeColor="accent4" w:themeShade="95"/>
        <w:right w:val="single" w:sz="4" w:space="0" w:color="AA9604" w:themeColor="accent4" w:themeShade="95"/>
        <w:insideH w:val="single" w:sz="4" w:space="0" w:color="AA9604" w:themeColor="accent4" w:themeShade="95"/>
        <w:insideV w:val="single" w:sz="4" w:space="0" w:color="AA9604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D83" w:themeColor="accent4" w:themeTint="9A" w:fill="FCED8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9D5" w:themeColor="accent4" w:themeTint="34" w:fill="FEF9D5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21700" w:themeColor="accent5" w:themeShade="95"/>
        <w:left w:val="single" w:sz="4" w:space="0" w:color="C21700" w:themeColor="accent5" w:themeShade="95"/>
        <w:bottom w:val="single" w:sz="4" w:space="0" w:color="C21700" w:themeColor="accent5" w:themeShade="95"/>
        <w:right w:val="single" w:sz="4" w:space="0" w:color="C21700" w:themeColor="accent5" w:themeShade="95"/>
        <w:insideH w:val="single" w:sz="4" w:space="0" w:color="C21700" w:themeColor="accent5" w:themeShade="95"/>
        <w:insideV w:val="single" w:sz="4" w:space="0" w:color="C217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644E" w:themeColor="accent5" w:fill="FF644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FDA" w:themeColor="accent5" w:themeTint="34" w:fill="FFDFDA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1161" w:themeColor="accent6" w:themeShade="95"/>
        <w:left w:val="single" w:sz="4" w:space="0" w:color="B11161" w:themeColor="accent6" w:themeShade="95"/>
        <w:bottom w:val="single" w:sz="4" w:space="0" w:color="B11161" w:themeColor="accent6" w:themeShade="95"/>
        <w:right w:val="single" w:sz="4" w:space="0" w:color="B11161" w:themeColor="accent6" w:themeShade="95"/>
        <w:insideH w:val="single" w:sz="4" w:space="0" w:color="B11161" w:themeColor="accent6" w:themeShade="95"/>
        <w:insideV w:val="single" w:sz="4" w:space="0" w:color="B1116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F5FA7" w:themeColor="accent6" w:fill="EF5FA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DEEC" w:themeColor="accent6" w:themeTint="34" w:fill="FBDEEC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98D9FF" w:themeColor="accent1" w:themeTint="67"/>
        <w:left w:val="single" w:sz="4" w:space="0" w:color="98D9FF" w:themeColor="accent1" w:themeTint="67"/>
        <w:bottom w:val="single" w:sz="4" w:space="0" w:color="98D9FF" w:themeColor="accent1" w:themeTint="67"/>
        <w:right w:val="single" w:sz="4" w:space="0" w:color="98D9FF" w:themeColor="accent1" w:themeTint="67"/>
        <w:insideH w:val="single" w:sz="4" w:space="0" w:color="98D9FF" w:themeColor="accent1" w:themeTint="67"/>
        <w:insideV w:val="single" w:sz="4" w:space="0" w:color="98D9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A2FF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A2FF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A2FF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D9FF" w:themeColor="accent1" w:themeTint="67"/>
          <w:left w:val="single" w:sz="4" w:space="0" w:color="98D9FF" w:themeColor="accent1" w:themeTint="67"/>
          <w:bottom w:val="single" w:sz="4" w:space="0" w:color="98D9FF" w:themeColor="accent1" w:themeTint="67"/>
          <w:right w:val="single" w:sz="4" w:space="0" w:color="98D9FF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A0F6EB" w:themeColor="accent2" w:themeTint="67"/>
        <w:left w:val="single" w:sz="4" w:space="0" w:color="A0F6EB" w:themeColor="accent2" w:themeTint="67"/>
        <w:bottom w:val="single" w:sz="4" w:space="0" w:color="A0F6EB" w:themeColor="accent2" w:themeTint="67"/>
        <w:right w:val="single" w:sz="4" w:space="0" w:color="A0F6EB" w:themeColor="accent2" w:themeTint="67"/>
        <w:insideH w:val="single" w:sz="4" w:space="0" w:color="A0F6EB" w:themeColor="accent2" w:themeTint="67"/>
        <w:insideV w:val="single" w:sz="4" w:space="0" w:color="A0F6E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3F1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3F1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3F1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0F6EB" w:themeColor="accent2" w:themeTint="67"/>
          <w:left w:val="single" w:sz="4" w:space="0" w:color="A0F6EB" w:themeColor="accent2" w:themeTint="67"/>
          <w:bottom w:val="single" w:sz="4" w:space="0" w:color="A0F6EB" w:themeColor="accent2" w:themeTint="67"/>
          <w:right w:val="single" w:sz="4" w:space="0" w:color="A0F6E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BEEFAD" w:themeColor="accent3" w:themeTint="67"/>
        <w:left w:val="single" w:sz="4" w:space="0" w:color="BEEFAD" w:themeColor="accent3" w:themeTint="67"/>
        <w:bottom w:val="single" w:sz="4" w:space="0" w:color="BEEFAD" w:themeColor="accent3" w:themeTint="67"/>
        <w:right w:val="single" w:sz="4" w:space="0" w:color="BEEFAD" w:themeColor="accent3" w:themeTint="67"/>
        <w:insideH w:val="single" w:sz="4" w:space="0" w:color="BEEFAD" w:themeColor="accent3" w:themeTint="67"/>
        <w:insideV w:val="single" w:sz="4" w:space="0" w:color="BEEFAD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0E78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0E78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0E78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FAD" w:themeColor="accent3" w:themeTint="67"/>
          <w:left w:val="single" w:sz="4" w:space="0" w:color="BEEFAD" w:themeColor="accent3" w:themeTint="67"/>
          <w:bottom w:val="single" w:sz="4" w:space="0" w:color="BEEFAD" w:themeColor="accent3" w:themeTint="67"/>
          <w:right w:val="single" w:sz="4" w:space="0" w:color="BEEFAD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DF3AC" w:themeColor="accent4" w:themeTint="67"/>
        <w:left w:val="single" w:sz="4" w:space="0" w:color="FDF3AC" w:themeColor="accent4" w:themeTint="67"/>
        <w:bottom w:val="single" w:sz="4" w:space="0" w:color="FDF3AC" w:themeColor="accent4" w:themeTint="67"/>
        <w:right w:val="single" w:sz="4" w:space="0" w:color="FDF3AC" w:themeColor="accent4" w:themeTint="67"/>
        <w:insideH w:val="single" w:sz="4" w:space="0" w:color="FDF3AC" w:themeColor="accent4" w:themeTint="67"/>
        <w:insideV w:val="single" w:sz="4" w:space="0" w:color="FDF3A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D8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D8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D8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F3AC" w:themeColor="accent4" w:themeTint="67"/>
          <w:left w:val="single" w:sz="4" w:space="0" w:color="FDF3AC" w:themeColor="accent4" w:themeTint="67"/>
          <w:bottom w:val="single" w:sz="4" w:space="0" w:color="FDF3AC" w:themeColor="accent4" w:themeTint="67"/>
          <w:right w:val="single" w:sz="4" w:space="0" w:color="FDF3AC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FFC0B7" w:themeColor="accent5" w:themeTint="67"/>
        <w:left w:val="single" w:sz="4" w:space="0" w:color="FFC0B7" w:themeColor="accent5" w:themeTint="67"/>
        <w:bottom w:val="single" w:sz="4" w:space="0" w:color="FFC0B7" w:themeColor="accent5" w:themeTint="67"/>
        <w:right w:val="single" w:sz="4" w:space="0" w:color="FFC0B7" w:themeColor="accent5" w:themeTint="67"/>
        <w:insideH w:val="single" w:sz="4" w:space="0" w:color="FFC0B7" w:themeColor="accent5" w:themeTint="67"/>
        <w:insideV w:val="single" w:sz="4" w:space="0" w:color="FFC0B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19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19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19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0B7" w:themeColor="accent5" w:themeTint="67"/>
          <w:left w:val="single" w:sz="4" w:space="0" w:color="FFC0B7" w:themeColor="accent5" w:themeTint="67"/>
          <w:bottom w:val="single" w:sz="4" w:space="0" w:color="FFC0B7" w:themeColor="accent5" w:themeTint="67"/>
          <w:right w:val="single" w:sz="4" w:space="0" w:color="FFC0B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8BEDB" w:themeColor="accent6" w:themeTint="67"/>
        <w:left w:val="single" w:sz="4" w:space="0" w:color="F8BEDB" w:themeColor="accent6" w:themeTint="67"/>
        <w:bottom w:val="single" w:sz="4" w:space="0" w:color="F8BEDB" w:themeColor="accent6" w:themeTint="67"/>
        <w:right w:val="single" w:sz="4" w:space="0" w:color="F8BEDB" w:themeColor="accent6" w:themeTint="67"/>
        <w:insideH w:val="single" w:sz="4" w:space="0" w:color="F8BEDB" w:themeColor="accent6" w:themeTint="67"/>
        <w:insideV w:val="single" w:sz="4" w:space="0" w:color="F8BEDB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9FCA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9FCA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9FC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BEDB" w:themeColor="accent6" w:themeTint="67"/>
          <w:left w:val="single" w:sz="4" w:space="0" w:color="F8BEDB" w:themeColor="accent6" w:themeTint="67"/>
          <w:bottom w:val="single" w:sz="4" w:space="0" w:color="F8BEDB" w:themeColor="accent6" w:themeTint="67"/>
          <w:right w:val="single" w:sz="4" w:space="0" w:color="F8BEDB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arter"/>
    <w:uiPriority w:val="99"/>
    <w:semiHidden/>
    <w:unhideWhenUsed/>
    <w:pPr>
      <w:spacing w:after="40"/>
    </w:pPr>
    <w:rPr>
      <w:sz w:val="18"/>
    </w:rPr>
  </w:style>
  <w:style w:type="character" w:customStyle="1" w:styleId="TextodenotaderodapCarter">
    <w:name w:val="Texto de nota de rodapé Caráter"/>
    <w:link w:val="Textodenotaderodap"/>
    <w:uiPriority w:val="99"/>
    <w:rPr>
      <w:sz w:val="18"/>
    </w:rPr>
  </w:style>
  <w:style w:type="character" w:styleId="Refdenotaderodap">
    <w:name w:val="footnote reference"/>
    <w:basedOn w:val="Tipodeletrapredefinidodopargraf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Pr>
      <w:sz w:val="20"/>
    </w:rPr>
  </w:style>
  <w:style w:type="character" w:customStyle="1" w:styleId="TextodenotadefimCarter">
    <w:name w:val="Texto de nota de fim Caráter"/>
    <w:link w:val="Textodenotadefim"/>
    <w:uiPriority w:val="99"/>
    <w:rPr>
      <w:sz w:val="20"/>
    </w:rPr>
  </w:style>
  <w:style w:type="character" w:styleId="Refdenotadefim">
    <w:name w:val="endnote reference"/>
    <w:basedOn w:val="Tipodeletrapredefinidodopargrafo"/>
    <w:uiPriority w:val="99"/>
    <w:semiHidden/>
    <w:unhideWhenUsed/>
    <w:rPr>
      <w:vertAlign w:val="superscript"/>
    </w:rPr>
  </w:style>
  <w:style w:type="paragraph" w:styleId="ndice1">
    <w:name w:val="toc 1"/>
    <w:basedOn w:val="Normal"/>
    <w:next w:val="Normal"/>
    <w:uiPriority w:val="39"/>
    <w:unhideWhenUsed/>
    <w:pPr>
      <w:spacing w:after="57"/>
    </w:pPr>
  </w:style>
  <w:style w:type="paragraph" w:styleId="ndice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ndice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ndice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ndice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ndice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ndice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ndice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ndice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Pr>
      <w:rFonts w:eastAsia="Times New Roman"/>
      <w:b/>
      <w:bCs/>
      <w:sz w:val="24"/>
      <w:szCs w:val="24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</w:style>
  <w:style w:type="character" w:styleId="MenoNoResolvida">
    <w:name w:val="Unresolved Mention"/>
    <w:basedOn w:val="Tipodeletrapredefinidodopargrafo"/>
    <w:uiPriority w:val="99"/>
    <w:semiHidden/>
    <w:unhideWhenUsed/>
    <w:rPr>
      <w:color w:val="605E5C"/>
      <w:shd w:val="clear" w:color="auto" w:fill="E1DFDD"/>
    </w:rPr>
  </w:style>
  <w:style w:type="character" w:customStyle="1" w:styleId="searchhighlight">
    <w:name w:val="searchhighlight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ndreiamartins@youngnetworkgoup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chemeClr val="accent1"/>
        </a:solidFill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Diana Seabra</cp:lastModifiedBy>
  <cp:revision>3</cp:revision>
  <dcterms:created xsi:type="dcterms:W3CDTF">2022-10-21T10:30:00Z</dcterms:created>
  <dcterms:modified xsi:type="dcterms:W3CDTF">2022-10-21T10:37:00Z</dcterms:modified>
</cp:coreProperties>
</file>